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4C1401" w14:textId="77777777" w:rsidR="00652E3A" w:rsidRPr="00251767" w:rsidRDefault="00652E3A" w:rsidP="00652E3A">
      <w:pPr>
        <w:jc w:val="right"/>
        <w:rPr>
          <w:sz w:val="20"/>
          <w:szCs w:val="20"/>
        </w:rPr>
      </w:pPr>
      <w:bookmarkStart w:id="0" w:name="_MacBuGuideStaticData_10170V"/>
      <w:bookmarkStart w:id="1" w:name="_GoBack"/>
      <w:bookmarkEnd w:id="1"/>
    </w:p>
    <w:p w14:paraId="18A82AE1" w14:textId="77777777" w:rsidR="00652E3A" w:rsidRPr="00251767" w:rsidRDefault="00652E3A" w:rsidP="00652E3A">
      <w:pPr>
        <w:tabs>
          <w:tab w:val="left" w:pos="750"/>
        </w:tabs>
        <w:spacing w:before="120"/>
        <w:rPr>
          <w:b/>
          <w:sz w:val="24"/>
        </w:rPr>
      </w:pPr>
      <w:r w:rsidRPr="00251767">
        <w:rPr>
          <w:b/>
          <w:sz w:val="24"/>
        </w:rPr>
        <w:tab/>
      </w:r>
    </w:p>
    <w:p w14:paraId="0681BC48" w14:textId="77777777" w:rsidR="00652E3A" w:rsidRPr="00251767" w:rsidRDefault="00652E3A" w:rsidP="00652E3A">
      <w:pPr>
        <w:spacing w:before="120"/>
        <w:jc w:val="center"/>
        <w:rPr>
          <w:b/>
          <w:sz w:val="24"/>
        </w:rPr>
      </w:pPr>
    </w:p>
    <w:p w14:paraId="3A20C5A9" w14:textId="77777777" w:rsidR="00652E3A" w:rsidRPr="00251767" w:rsidRDefault="00652E3A" w:rsidP="00652E3A">
      <w:pPr>
        <w:spacing w:before="120"/>
        <w:jc w:val="center"/>
        <w:rPr>
          <w:b/>
          <w:sz w:val="24"/>
        </w:rPr>
      </w:pPr>
    </w:p>
    <w:p w14:paraId="164BC461" w14:textId="77777777" w:rsidR="00652E3A" w:rsidRPr="00251767" w:rsidRDefault="00652E3A" w:rsidP="00652E3A">
      <w:pPr>
        <w:spacing w:before="120"/>
        <w:jc w:val="center"/>
        <w:rPr>
          <w:b/>
          <w:sz w:val="24"/>
        </w:rPr>
      </w:pPr>
    </w:p>
    <w:p w14:paraId="73B98ADC" w14:textId="77777777" w:rsidR="00652E3A" w:rsidRPr="00251767" w:rsidRDefault="00652E3A" w:rsidP="00652E3A">
      <w:pPr>
        <w:spacing w:before="120"/>
        <w:jc w:val="center"/>
        <w:rPr>
          <w:b/>
          <w:sz w:val="24"/>
        </w:rPr>
      </w:pPr>
    </w:p>
    <w:p w14:paraId="30112105" w14:textId="77777777" w:rsidR="00652E3A" w:rsidRPr="00251767" w:rsidRDefault="00652E3A" w:rsidP="00652E3A">
      <w:pPr>
        <w:spacing w:before="120"/>
        <w:jc w:val="center"/>
        <w:rPr>
          <w:b/>
          <w:sz w:val="24"/>
        </w:rPr>
      </w:pPr>
    </w:p>
    <w:bookmarkEnd w:id="0"/>
    <w:p w14:paraId="1C2C837A" w14:textId="77777777" w:rsidR="00652E3A" w:rsidRPr="00251767" w:rsidRDefault="009273EA" w:rsidP="009273EA">
      <w:pPr>
        <w:spacing w:before="120"/>
        <w:jc w:val="center"/>
        <w:rPr>
          <w:b/>
          <w:sz w:val="24"/>
        </w:rPr>
      </w:pPr>
      <w:r w:rsidRPr="00251767">
        <w:rPr>
          <w:b/>
          <w:sz w:val="24"/>
        </w:rPr>
        <w:t>PRESS ANNOUNCEMENT</w:t>
      </w:r>
    </w:p>
    <w:p w14:paraId="72BC9DCF" w14:textId="77777777" w:rsidR="009273EA" w:rsidRPr="00251767" w:rsidRDefault="009273EA" w:rsidP="009273EA">
      <w:pPr>
        <w:spacing w:before="120"/>
        <w:jc w:val="center"/>
        <w:rPr>
          <w:b/>
          <w:sz w:val="24"/>
        </w:rPr>
      </w:pPr>
    </w:p>
    <w:p w14:paraId="48FEFAC5" w14:textId="77777777" w:rsidR="009273EA" w:rsidRPr="00251767" w:rsidRDefault="009273EA" w:rsidP="009273EA">
      <w:pPr>
        <w:spacing w:before="120"/>
        <w:jc w:val="right"/>
        <w:rPr>
          <w:sz w:val="20"/>
          <w:szCs w:val="20"/>
        </w:rPr>
      </w:pPr>
      <w:r w:rsidRPr="00251767">
        <w:rPr>
          <w:sz w:val="20"/>
          <w:szCs w:val="20"/>
        </w:rPr>
        <w:t>FOR IMMEDIATE PUBLICATION</w:t>
      </w:r>
    </w:p>
    <w:p w14:paraId="78E7390C" w14:textId="790B24AB" w:rsidR="00FC7E4E" w:rsidRPr="00DF5DA0" w:rsidRDefault="008C76DD" w:rsidP="00FC7E4E">
      <w:pPr>
        <w:jc w:val="right"/>
        <w:rPr>
          <w:color w:val="FF0000"/>
          <w:sz w:val="20"/>
          <w:szCs w:val="20"/>
        </w:rPr>
      </w:pPr>
      <w:r>
        <w:rPr>
          <w:color w:val="FF0000"/>
          <w:sz w:val="20"/>
          <w:szCs w:val="20"/>
        </w:rPr>
        <w:t>5</w:t>
      </w:r>
      <w:r w:rsidR="007621EB" w:rsidRPr="007621EB">
        <w:rPr>
          <w:color w:val="FF0000"/>
          <w:sz w:val="20"/>
          <w:szCs w:val="20"/>
          <w:vertAlign w:val="superscript"/>
        </w:rPr>
        <w:t>th</w:t>
      </w:r>
      <w:r w:rsidR="00DF5DA0">
        <w:rPr>
          <w:color w:val="FF0000"/>
          <w:sz w:val="20"/>
          <w:szCs w:val="20"/>
        </w:rPr>
        <w:t xml:space="preserve"> October</w:t>
      </w:r>
      <w:r w:rsidR="00FC7E4E" w:rsidRPr="00DF5DA0">
        <w:rPr>
          <w:color w:val="FF0000"/>
          <w:sz w:val="20"/>
          <w:szCs w:val="20"/>
        </w:rPr>
        <w:t xml:space="preserve"> 2016</w:t>
      </w:r>
    </w:p>
    <w:p w14:paraId="59846743" w14:textId="77777777" w:rsidR="00FC7E4E" w:rsidRPr="001C7870" w:rsidRDefault="00FC7E4E" w:rsidP="00FC7E4E">
      <w:pPr>
        <w:widowControl w:val="0"/>
        <w:suppressAutoHyphens w:val="0"/>
        <w:autoSpaceDE w:val="0"/>
        <w:autoSpaceDN w:val="0"/>
        <w:adjustRightInd w:val="0"/>
        <w:rPr>
          <w:color w:val="FF0000"/>
          <w:sz w:val="24"/>
          <w:lang w:eastAsia="fr-FR"/>
        </w:rPr>
      </w:pPr>
      <w:r w:rsidRPr="00DF5DA0">
        <w:rPr>
          <w:color w:val="FF0000"/>
          <w:sz w:val="26"/>
          <w:szCs w:val="26"/>
          <w:lang w:eastAsia="fr-FR"/>
        </w:rPr>
        <w:t> </w:t>
      </w:r>
    </w:p>
    <w:p w14:paraId="477A5061" w14:textId="3717B711" w:rsidR="00FC7E4E" w:rsidRPr="001C7870" w:rsidRDefault="008D1A99" w:rsidP="00555B92">
      <w:pPr>
        <w:pStyle w:val="BodyText"/>
        <w:jc w:val="center"/>
        <w:rPr>
          <w:b/>
          <w:szCs w:val="24"/>
        </w:rPr>
      </w:pPr>
      <w:r w:rsidRPr="001C7870">
        <w:rPr>
          <w:b/>
          <w:szCs w:val="24"/>
        </w:rPr>
        <w:t>MEADFA conference on track for success</w:t>
      </w:r>
    </w:p>
    <w:p w14:paraId="7643D8A9" w14:textId="77777777" w:rsidR="008D1A99" w:rsidRPr="001C7870" w:rsidRDefault="008D1A99" w:rsidP="001C7870">
      <w:pPr>
        <w:pStyle w:val="BodyText"/>
        <w:rPr>
          <w:b/>
          <w:szCs w:val="24"/>
        </w:rPr>
      </w:pPr>
    </w:p>
    <w:p w14:paraId="23DBCD9F" w14:textId="4C48A2D5" w:rsidR="008D1A99" w:rsidRPr="001C7870" w:rsidRDefault="008D1A99" w:rsidP="001C7870">
      <w:pPr>
        <w:pStyle w:val="BodyText"/>
        <w:rPr>
          <w:szCs w:val="24"/>
        </w:rPr>
      </w:pPr>
      <w:r w:rsidRPr="001C7870">
        <w:rPr>
          <w:szCs w:val="24"/>
        </w:rPr>
        <w:t>Wi</w:t>
      </w:r>
      <w:r w:rsidR="00906C41" w:rsidRPr="001C7870">
        <w:rPr>
          <w:szCs w:val="24"/>
        </w:rPr>
        <w:t>th pre-registration figures already looking</w:t>
      </w:r>
      <w:r w:rsidRPr="001C7870">
        <w:rPr>
          <w:szCs w:val="24"/>
        </w:rPr>
        <w:t xml:space="preserve"> healthy, next month’s MEADFA conference in Dubai is shaping up to be a highly successful event. </w:t>
      </w:r>
    </w:p>
    <w:p w14:paraId="23D6C644" w14:textId="77777777" w:rsidR="008D1A99" w:rsidRPr="001C7870" w:rsidRDefault="008D1A99" w:rsidP="001C7870">
      <w:pPr>
        <w:pStyle w:val="BodyText"/>
        <w:rPr>
          <w:szCs w:val="24"/>
        </w:rPr>
      </w:pPr>
    </w:p>
    <w:p w14:paraId="33CF79D9" w14:textId="46345FDC" w:rsidR="00CB5798" w:rsidRPr="001C7870" w:rsidRDefault="008D1A99" w:rsidP="001C7870">
      <w:pPr>
        <w:pStyle w:val="BodyText"/>
        <w:rPr>
          <w:color w:val="131313"/>
          <w:szCs w:val="24"/>
          <w:lang w:eastAsia="fr-FR"/>
        </w:rPr>
      </w:pPr>
      <w:r w:rsidRPr="001C7870">
        <w:rPr>
          <w:szCs w:val="24"/>
        </w:rPr>
        <w:t>Attracting leading players from duty free</w:t>
      </w:r>
      <w:r w:rsidR="001C7870">
        <w:rPr>
          <w:szCs w:val="24"/>
        </w:rPr>
        <w:t xml:space="preserve"> and travel retail in the Middle East</w:t>
      </w:r>
      <w:r w:rsidRPr="001C7870">
        <w:rPr>
          <w:szCs w:val="24"/>
        </w:rPr>
        <w:t xml:space="preserve"> and beyond, </w:t>
      </w:r>
      <w:r w:rsidR="000A2AEE" w:rsidRPr="001C7870">
        <w:rPr>
          <w:color w:val="131313"/>
          <w:szCs w:val="24"/>
          <w:lang w:eastAsia="fr-FR"/>
        </w:rPr>
        <w:t>the conference will offer invaluable insight into a region</w:t>
      </w:r>
      <w:r w:rsidR="007029A2" w:rsidRPr="001C7870">
        <w:rPr>
          <w:color w:val="131313"/>
          <w:szCs w:val="24"/>
          <w:lang w:eastAsia="fr-FR"/>
        </w:rPr>
        <w:t xml:space="preserve"> undergoing significant change, addressing </w:t>
      </w:r>
      <w:r w:rsidR="000A2AEE" w:rsidRPr="001C7870">
        <w:rPr>
          <w:color w:val="131313"/>
          <w:szCs w:val="24"/>
          <w:lang w:eastAsia="fr-FR"/>
        </w:rPr>
        <w:t xml:space="preserve">tourism and travel trends, along with the latest retail developments. </w:t>
      </w:r>
      <w:r w:rsidR="00C307DE">
        <w:rPr>
          <w:color w:val="131313"/>
          <w:szCs w:val="24"/>
          <w:lang w:eastAsia="fr-FR"/>
        </w:rPr>
        <w:t>On Monday, f</w:t>
      </w:r>
      <w:r w:rsidR="001C7870">
        <w:rPr>
          <w:color w:val="131313"/>
          <w:szCs w:val="24"/>
          <w:lang w:eastAsia="fr-FR"/>
        </w:rPr>
        <w:t>ollowing a</w:t>
      </w:r>
      <w:r w:rsidR="00D912F0" w:rsidRPr="001C7870">
        <w:rPr>
          <w:color w:val="131313"/>
          <w:szCs w:val="24"/>
          <w:lang w:eastAsia="fr-FR"/>
        </w:rPr>
        <w:t xml:space="preserve"> welcoming address by MEADFA president Sean S</w:t>
      </w:r>
      <w:r w:rsidR="001B61C8">
        <w:rPr>
          <w:color w:val="131313"/>
          <w:szCs w:val="24"/>
          <w:lang w:eastAsia="fr-FR"/>
        </w:rPr>
        <w:t>t</w:t>
      </w:r>
      <w:r w:rsidR="00D912F0" w:rsidRPr="001C7870">
        <w:rPr>
          <w:color w:val="131313"/>
          <w:szCs w:val="24"/>
          <w:lang w:eastAsia="fr-FR"/>
        </w:rPr>
        <w:t xml:space="preserve">aunton, UNTWO regional director Middle East Amr Abdel </w:t>
      </w:r>
      <w:proofErr w:type="spellStart"/>
      <w:r w:rsidR="00D912F0" w:rsidRPr="001C7870">
        <w:rPr>
          <w:color w:val="131313"/>
          <w:szCs w:val="24"/>
          <w:lang w:eastAsia="fr-FR"/>
        </w:rPr>
        <w:t>Ghaffar</w:t>
      </w:r>
      <w:proofErr w:type="spellEnd"/>
      <w:r w:rsidR="00D912F0" w:rsidRPr="001C7870">
        <w:rPr>
          <w:color w:val="131313"/>
          <w:szCs w:val="24"/>
          <w:lang w:eastAsia="fr-FR"/>
        </w:rPr>
        <w:t xml:space="preserve"> will speak about travel trends and how the tourism business is vital for prosperity and peace. Colm </w:t>
      </w:r>
      <w:proofErr w:type="spellStart"/>
      <w:r w:rsidR="00D912F0" w:rsidRPr="001C7870">
        <w:rPr>
          <w:color w:val="131313"/>
          <w:szCs w:val="24"/>
          <w:lang w:eastAsia="fr-FR"/>
        </w:rPr>
        <w:t>McLoughlin</w:t>
      </w:r>
      <w:proofErr w:type="spellEnd"/>
      <w:r w:rsidR="00D912F0" w:rsidRPr="001C7870">
        <w:rPr>
          <w:color w:val="131313"/>
          <w:szCs w:val="24"/>
          <w:lang w:eastAsia="fr-FR"/>
        </w:rPr>
        <w:t xml:space="preserve">, Dubai Duty Free </w:t>
      </w:r>
      <w:r w:rsidR="005A29EC">
        <w:rPr>
          <w:color w:val="131313"/>
          <w:szCs w:val="24"/>
          <w:lang w:eastAsia="fr-FR"/>
        </w:rPr>
        <w:t>executive vice chairman and CEO</w:t>
      </w:r>
      <w:r w:rsidR="00C1402D">
        <w:rPr>
          <w:color w:val="131313"/>
          <w:szCs w:val="24"/>
          <w:lang w:eastAsia="fr-FR"/>
        </w:rPr>
        <w:t>,</w:t>
      </w:r>
      <w:r w:rsidR="00D912F0" w:rsidRPr="001C7870">
        <w:rPr>
          <w:color w:val="131313"/>
          <w:szCs w:val="24"/>
          <w:lang w:eastAsia="fr-FR"/>
        </w:rPr>
        <w:t xml:space="preserve"> will then discuss the opportunit</w:t>
      </w:r>
      <w:r w:rsidR="00CB5798" w:rsidRPr="001C7870">
        <w:rPr>
          <w:color w:val="131313"/>
          <w:szCs w:val="24"/>
          <w:lang w:eastAsia="fr-FR"/>
        </w:rPr>
        <w:t>i</w:t>
      </w:r>
      <w:r w:rsidR="00D912F0" w:rsidRPr="001C7870">
        <w:rPr>
          <w:color w:val="131313"/>
          <w:szCs w:val="24"/>
          <w:lang w:eastAsia="fr-FR"/>
        </w:rPr>
        <w:t>es ah</w:t>
      </w:r>
      <w:r w:rsidR="00CB5798" w:rsidRPr="001C7870">
        <w:rPr>
          <w:color w:val="131313"/>
          <w:szCs w:val="24"/>
          <w:lang w:eastAsia="fr-FR"/>
        </w:rPr>
        <w:t xml:space="preserve">ead at a time of change. </w:t>
      </w:r>
      <w:proofErr w:type="spellStart"/>
      <w:r w:rsidR="00CB5798" w:rsidRPr="001C7870">
        <w:rPr>
          <w:color w:val="131313"/>
          <w:szCs w:val="24"/>
          <w:lang w:eastAsia="fr-FR"/>
        </w:rPr>
        <w:t>Lagardère</w:t>
      </w:r>
      <w:proofErr w:type="spellEnd"/>
      <w:r w:rsidR="00CB5798" w:rsidRPr="001C7870">
        <w:rPr>
          <w:color w:val="131313"/>
          <w:szCs w:val="24"/>
          <w:lang w:eastAsia="fr-FR"/>
        </w:rPr>
        <w:t xml:space="preserve"> Travel Retail CEO Dag Rasmussen will talk about how the Middle East plays a vital role in the retailer’s development plans. </w:t>
      </w:r>
    </w:p>
    <w:p w14:paraId="7A28A885" w14:textId="77777777" w:rsidR="00C307DE" w:rsidRDefault="00C307DE" w:rsidP="001C7870">
      <w:pPr>
        <w:pStyle w:val="BodyText"/>
        <w:rPr>
          <w:color w:val="131313"/>
          <w:szCs w:val="24"/>
          <w:lang w:eastAsia="fr-FR"/>
        </w:rPr>
      </w:pPr>
    </w:p>
    <w:p w14:paraId="04D5F699" w14:textId="05E6BE98" w:rsidR="00C307DE" w:rsidRPr="007E553D" w:rsidRDefault="00C307DE" w:rsidP="001C7870">
      <w:pPr>
        <w:pStyle w:val="BodyText"/>
        <w:rPr>
          <w:szCs w:val="24"/>
          <w:lang w:eastAsia="fr-FR"/>
        </w:rPr>
      </w:pPr>
      <w:r>
        <w:rPr>
          <w:color w:val="131313"/>
          <w:szCs w:val="24"/>
          <w:lang w:eastAsia="fr-FR"/>
        </w:rPr>
        <w:t>On Tuesday, Jack MacGowan</w:t>
      </w:r>
      <w:r w:rsidR="00E3228A">
        <w:rPr>
          <w:color w:val="131313"/>
          <w:szCs w:val="24"/>
          <w:lang w:eastAsia="fr-FR"/>
        </w:rPr>
        <w:t>,</w:t>
      </w:r>
      <w:r>
        <w:rPr>
          <w:color w:val="131313"/>
          <w:szCs w:val="24"/>
          <w:lang w:eastAsia="fr-FR"/>
        </w:rPr>
        <w:t xml:space="preserve"> CEO of Aer Rianta </w:t>
      </w:r>
      <w:r w:rsidR="00C1402D">
        <w:rPr>
          <w:color w:val="131313"/>
          <w:szCs w:val="24"/>
          <w:lang w:eastAsia="fr-FR"/>
        </w:rPr>
        <w:t xml:space="preserve">International </w:t>
      </w:r>
      <w:r>
        <w:rPr>
          <w:color w:val="131313"/>
          <w:szCs w:val="24"/>
          <w:lang w:eastAsia="fr-FR"/>
        </w:rPr>
        <w:t xml:space="preserve">will discuss how the industry can offer value to customers. </w:t>
      </w:r>
      <w:r w:rsidR="00F75453">
        <w:rPr>
          <w:color w:val="131313"/>
          <w:szCs w:val="24"/>
          <w:lang w:eastAsia="fr-FR"/>
        </w:rPr>
        <w:t>Sean S</w:t>
      </w:r>
      <w:r w:rsidR="001B61C8">
        <w:rPr>
          <w:color w:val="131313"/>
          <w:szCs w:val="24"/>
          <w:lang w:eastAsia="fr-FR"/>
        </w:rPr>
        <w:t>t</w:t>
      </w:r>
      <w:r w:rsidR="00F75453">
        <w:rPr>
          <w:color w:val="131313"/>
          <w:szCs w:val="24"/>
          <w:lang w:eastAsia="fr-FR"/>
        </w:rPr>
        <w:t>aunton and ETRC president Sarah Branquin</w:t>
      </w:r>
      <w:r w:rsidR="00C1402D">
        <w:rPr>
          <w:color w:val="131313"/>
          <w:szCs w:val="24"/>
          <w:lang w:eastAsia="fr-FR"/>
        </w:rPr>
        <w:t>h</w:t>
      </w:r>
      <w:r w:rsidR="00F75453">
        <w:rPr>
          <w:color w:val="131313"/>
          <w:szCs w:val="24"/>
          <w:lang w:eastAsia="fr-FR"/>
        </w:rPr>
        <w:t xml:space="preserve">o will </w:t>
      </w:r>
      <w:r w:rsidR="008C76DD">
        <w:rPr>
          <w:color w:val="131313"/>
          <w:szCs w:val="24"/>
          <w:lang w:eastAsia="fr-FR"/>
        </w:rPr>
        <w:t xml:space="preserve">address </w:t>
      </w:r>
      <w:r w:rsidR="00F75453">
        <w:rPr>
          <w:color w:val="131313"/>
          <w:szCs w:val="24"/>
          <w:lang w:eastAsia="fr-FR"/>
        </w:rPr>
        <w:t xml:space="preserve">the most </w:t>
      </w:r>
      <w:r w:rsidR="00F75453" w:rsidRPr="007E553D">
        <w:rPr>
          <w:szCs w:val="24"/>
          <w:lang w:eastAsia="fr-FR"/>
        </w:rPr>
        <w:t xml:space="preserve">significant challenges facing the industry. </w:t>
      </w:r>
    </w:p>
    <w:p w14:paraId="6D21BB33" w14:textId="77777777" w:rsidR="007029A2" w:rsidRPr="007E553D" w:rsidRDefault="007029A2" w:rsidP="001C7870">
      <w:pPr>
        <w:pStyle w:val="BodyText"/>
        <w:rPr>
          <w:szCs w:val="24"/>
          <w:lang w:eastAsia="fr-FR"/>
        </w:rPr>
      </w:pPr>
    </w:p>
    <w:p w14:paraId="0180F64C" w14:textId="5285ABEE" w:rsidR="008D1A99" w:rsidRPr="007E553D" w:rsidRDefault="000A2AEE" w:rsidP="001C7870">
      <w:pPr>
        <w:pStyle w:val="BodyText"/>
        <w:rPr>
          <w:szCs w:val="24"/>
          <w:lang w:eastAsia="fr-FR"/>
        </w:rPr>
      </w:pPr>
      <w:r w:rsidRPr="007E553D">
        <w:rPr>
          <w:szCs w:val="24"/>
          <w:lang w:eastAsia="fr-FR"/>
        </w:rPr>
        <w:t>The event will also feature several opportunities for net</w:t>
      </w:r>
      <w:r w:rsidR="007029A2" w:rsidRPr="007E553D">
        <w:rPr>
          <w:szCs w:val="24"/>
          <w:lang w:eastAsia="fr-FR"/>
        </w:rPr>
        <w:t>working, with a lively selection</w:t>
      </w:r>
      <w:r w:rsidRPr="007E553D">
        <w:rPr>
          <w:szCs w:val="24"/>
          <w:lang w:eastAsia="fr-FR"/>
        </w:rPr>
        <w:t xml:space="preserve"> of social events in store.</w:t>
      </w:r>
    </w:p>
    <w:p w14:paraId="49DAD878" w14:textId="77777777" w:rsidR="00906C41" w:rsidRPr="007E553D" w:rsidRDefault="00906C41" w:rsidP="001C7870">
      <w:pPr>
        <w:rPr>
          <w:sz w:val="24"/>
          <w:lang w:eastAsia="en-US"/>
        </w:rPr>
      </w:pPr>
    </w:p>
    <w:p w14:paraId="61FD34AE" w14:textId="5844DAD6" w:rsidR="00906C41" w:rsidRPr="007E553D" w:rsidRDefault="004A1021" w:rsidP="001C7870">
      <w:pPr>
        <w:rPr>
          <w:sz w:val="24"/>
          <w:lang w:eastAsia="en-US"/>
        </w:rPr>
      </w:pPr>
      <w:r w:rsidRPr="007E553D">
        <w:rPr>
          <w:sz w:val="24"/>
          <w:lang w:eastAsia="en-US"/>
        </w:rPr>
        <w:t>Sponsors confirmed</w:t>
      </w:r>
      <w:r w:rsidR="00906C41" w:rsidRPr="007E553D">
        <w:rPr>
          <w:sz w:val="24"/>
          <w:lang w:eastAsia="en-US"/>
        </w:rPr>
        <w:t xml:space="preserve"> include Platinu</w:t>
      </w:r>
      <w:r w:rsidR="00145F06" w:rsidRPr="007E553D">
        <w:rPr>
          <w:sz w:val="24"/>
          <w:lang w:eastAsia="en-US"/>
        </w:rPr>
        <w:t xml:space="preserve">m sponsor KT International SA, </w:t>
      </w:r>
      <w:r w:rsidR="00E556AB" w:rsidRPr="007E553D">
        <w:rPr>
          <w:sz w:val="24"/>
          <w:lang w:eastAsia="en-US"/>
        </w:rPr>
        <w:t>Offici</w:t>
      </w:r>
      <w:r w:rsidR="00767397" w:rsidRPr="007E553D">
        <w:rPr>
          <w:sz w:val="24"/>
          <w:lang w:eastAsia="en-US"/>
        </w:rPr>
        <w:t>al H</w:t>
      </w:r>
      <w:r w:rsidR="00E556AB" w:rsidRPr="007E553D">
        <w:rPr>
          <w:sz w:val="24"/>
          <w:lang w:eastAsia="en-US"/>
        </w:rPr>
        <w:t xml:space="preserve">ost and Gala Dinner sponsor Dubai Duty Free, </w:t>
      </w:r>
      <w:r w:rsidR="00145F06" w:rsidRPr="007E553D">
        <w:rPr>
          <w:sz w:val="24"/>
          <w:lang w:eastAsia="en-US"/>
        </w:rPr>
        <w:t>lunch sponsor Qa</w:t>
      </w:r>
      <w:r w:rsidR="005A29EC" w:rsidRPr="007E553D">
        <w:rPr>
          <w:sz w:val="24"/>
          <w:lang w:eastAsia="en-US"/>
        </w:rPr>
        <w:t>tar Duty Free and Gold sponsors</w:t>
      </w:r>
      <w:r w:rsidR="00145F06" w:rsidRPr="007E553D">
        <w:rPr>
          <w:sz w:val="24"/>
          <w:lang w:eastAsia="en-US"/>
        </w:rPr>
        <w:t xml:space="preserve"> </w:t>
      </w:r>
      <w:r w:rsidR="00B74A07" w:rsidRPr="007E553D">
        <w:rPr>
          <w:sz w:val="24"/>
          <w:lang w:eastAsia="en-US"/>
        </w:rPr>
        <w:t xml:space="preserve">Gulf Beverages, </w:t>
      </w:r>
      <w:r w:rsidR="00906C41" w:rsidRPr="007E553D">
        <w:rPr>
          <w:sz w:val="24"/>
          <w:lang w:eastAsia="en-US"/>
        </w:rPr>
        <w:t xml:space="preserve">Aer </w:t>
      </w:r>
      <w:proofErr w:type="spellStart"/>
      <w:r w:rsidR="00906C41" w:rsidRPr="007E553D">
        <w:rPr>
          <w:sz w:val="24"/>
          <w:lang w:eastAsia="en-US"/>
        </w:rPr>
        <w:t>R</w:t>
      </w:r>
      <w:r w:rsidR="00145F06" w:rsidRPr="007E553D">
        <w:rPr>
          <w:sz w:val="24"/>
          <w:lang w:eastAsia="en-US"/>
        </w:rPr>
        <w:t>ianta</w:t>
      </w:r>
      <w:proofErr w:type="spellEnd"/>
      <w:r w:rsidR="00145F06" w:rsidRPr="007E553D">
        <w:rPr>
          <w:sz w:val="24"/>
          <w:lang w:eastAsia="en-US"/>
        </w:rPr>
        <w:t xml:space="preserve"> International and </w:t>
      </w:r>
      <w:proofErr w:type="spellStart"/>
      <w:r w:rsidR="005F0B33" w:rsidRPr="007E553D">
        <w:rPr>
          <w:sz w:val="24"/>
          <w:lang w:eastAsia="en-US"/>
        </w:rPr>
        <w:t>Gulbahar</w:t>
      </w:r>
      <w:proofErr w:type="spellEnd"/>
      <w:r w:rsidR="005F0B33" w:rsidRPr="007E553D">
        <w:rPr>
          <w:sz w:val="24"/>
          <w:lang w:eastAsia="en-US"/>
        </w:rPr>
        <w:t xml:space="preserve"> Tobacco International FZE</w:t>
      </w:r>
      <w:r w:rsidR="00145F06" w:rsidRPr="007E553D">
        <w:rPr>
          <w:sz w:val="24"/>
          <w:lang w:eastAsia="en-US"/>
        </w:rPr>
        <w:t xml:space="preserve">. </w:t>
      </w:r>
      <w:r w:rsidR="00906C41" w:rsidRPr="007E553D">
        <w:rPr>
          <w:sz w:val="24"/>
          <w:lang w:eastAsia="en-US"/>
        </w:rPr>
        <w:t xml:space="preserve">Silver sponsor </w:t>
      </w:r>
      <w:r w:rsidRPr="007E553D">
        <w:rPr>
          <w:sz w:val="24"/>
          <w:lang w:eastAsia="en-US"/>
        </w:rPr>
        <w:t>is Aphrodite Duty Free Shop and</w:t>
      </w:r>
      <w:r w:rsidR="00145F06" w:rsidRPr="007E553D">
        <w:rPr>
          <w:sz w:val="24"/>
          <w:lang w:eastAsia="en-US"/>
        </w:rPr>
        <w:t xml:space="preserve"> s</w:t>
      </w:r>
      <w:r w:rsidR="00906C41" w:rsidRPr="007E553D">
        <w:rPr>
          <w:sz w:val="24"/>
          <w:lang w:eastAsia="en-US"/>
        </w:rPr>
        <w:t>moking loung</w:t>
      </w:r>
      <w:r w:rsidRPr="007E553D">
        <w:rPr>
          <w:sz w:val="24"/>
          <w:lang w:eastAsia="en-US"/>
        </w:rPr>
        <w:t xml:space="preserve">e sponsor </w:t>
      </w:r>
      <w:r w:rsidR="00767397" w:rsidRPr="007E553D">
        <w:rPr>
          <w:sz w:val="24"/>
          <w:lang w:eastAsia="en-US"/>
        </w:rPr>
        <w:t xml:space="preserve">is </w:t>
      </w:r>
      <w:r w:rsidRPr="007E553D">
        <w:rPr>
          <w:sz w:val="24"/>
          <w:lang w:eastAsia="en-US"/>
        </w:rPr>
        <w:t>JT International SA</w:t>
      </w:r>
      <w:r w:rsidR="005F0B33" w:rsidRPr="007E553D">
        <w:rPr>
          <w:sz w:val="24"/>
          <w:lang w:eastAsia="en-US"/>
        </w:rPr>
        <w:t>.</w:t>
      </w:r>
      <w:r w:rsidRPr="007E553D">
        <w:rPr>
          <w:sz w:val="24"/>
          <w:lang w:eastAsia="en-US"/>
        </w:rPr>
        <w:t xml:space="preserve"> Exhibitors are</w:t>
      </w:r>
      <w:r w:rsidR="00906C41" w:rsidRPr="007E553D">
        <w:rPr>
          <w:sz w:val="24"/>
          <w:lang w:eastAsia="en-US"/>
        </w:rPr>
        <w:t xml:space="preserve"> </w:t>
      </w:r>
      <w:r w:rsidR="00145F06" w:rsidRPr="007E553D">
        <w:rPr>
          <w:sz w:val="24"/>
          <w:lang w:eastAsia="en-US"/>
        </w:rPr>
        <w:t xml:space="preserve">Gosh, </w:t>
      </w:r>
      <w:r w:rsidR="00906C41" w:rsidRPr="007E553D">
        <w:rPr>
          <w:sz w:val="24"/>
          <w:lang w:eastAsia="en-US"/>
        </w:rPr>
        <w:t xml:space="preserve">Philip Morris International Services SARL, </w:t>
      </w:r>
      <w:proofErr w:type="spellStart"/>
      <w:r w:rsidR="00906C41" w:rsidRPr="007E553D">
        <w:rPr>
          <w:sz w:val="24"/>
          <w:lang w:eastAsia="en-US"/>
        </w:rPr>
        <w:t>Heintz</w:t>
      </w:r>
      <w:proofErr w:type="spellEnd"/>
      <w:r w:rsidR="00906C41" w:rsidRPr="007E553D">
        <w:rPr>
          <w:sz w:val="24"/>
          <w:lang w:eastAsia="en-US"/>
        </w:rPr>
        <w:t xml:space="preserve"> Van </w:t>
      </w:r>
      <w:proofErr w:type="spellStart"/>
      <w:r w:rsidR="00906C41" w:rsidRPr="007E553D">
        <w:rPr>
          <w:sz w:val="24"/>
          <w:lang w:eastAsia="en-US"/>
        </w:rPr>
        <w:t>Landewyck</w:t>
      </w:r>
      <w:proofErr w:type="spellEnd"/>
      <w:r w:rsidR="00906C41" w:rsidRPr="007E553D">
        <w:rPr>
          <w:sz w:val="24"/>
          <w:lang w:eastAsia="en-US"/>
        </w:rPr>
        <w:t xml:space="preserve">, MARS ITR, </w:t>
      </w:r>
      <w:proofErr w:type="spellStart"/>
      <w:r w:rsidR="00906C41" w:rsidRPr="007E553D">
        <w:rPr>
          <w:sz w:val="24"/>
          <w:lang w:eastAsia="en-US"/>
        </w:rPr>
        <w:t>Panzerglas</w:t>
      </w:r>
      <w:r w:rsidRPr="007E553D">
        <w:rPr>
          <w:sz w:val="24"/>
          <w:lang w:eastAsia="en-US"/>
        </w:rPr>
        <w:t>s</w:t>
      </w:r>
      <w:proofErr w:type="spellEnd"/>
      <w:r w:rsidRPr="007E553D">
        <w:rPr>
          <w:sz w:val="24"/>
          <w:lang w:eastAsia="en-US"/>
        </w:rPr>
        <w:t xml:space="preserve"> and Oriental General Trading. </w:t>
      </w:r>
      <w:proofErr w:type="gramStart"/>
      <w:r w:rsidR="00F5763D" w:rsidRPr="007E553D">
        <w:rPr>
          <w:sz w:val="24"/>
          <w:lang w:eastAsia="en-US"/>
        </w:rPr>
        <w:t xml:space="preserve">The Opening Cocktail will be hosted by </w:t>
      </w:r>
      <w:proofErr w:type="spellStart"/>
      <w:r w:rsidR="00F5763D" w:rsidRPr="007E553D">
        <w:rPr>
          <w:sz w:val="24"/>
          <w:lang w:eastAsia="en-US"/>
        </w:rPr>
        <w:t>Dufry</w:t>
      </w:r>
      <w:proofErr w:type="spellEnd"/>
      <w:proofErr w:type="gramEnd"/>
      <w:r w:rsidR="00F5763D" w:rsidRPr="007E553D">
        <w:rPr>
          <w:sz w:val="24"/>
          <w:lang w:eastAsia="en-US"/>
        </w:rPr>
        <w:t>, and c</w:t>
      </w:r>
      <w:r w:rsidR="00C1402D" w:rsidRPr="007E553D">
        <w:rPr>
          <w:sz w:val="24"/>
          <w:lang w:eastAsia="en-US"/>
        </w:rPr>
        <w:t>offee b</w:t>
      </w:r>
      <w:r w:rsidR="00906C41" w:rsidRPr="007E553D">
        <w:rPr>
          <w:sz w:val="24"/>
          <w:lang w:eastAsia="en-US"/>
        </w:rPr>
        <w:t xml:space="preserve">reak sponsors </w:t>
      </w:r>
      <w:r w:rsidRPr="007E553D">
        <w:rPr>
          <w:sz w:val="24"/>
          <w:lang w:eastAsia="en-US"/>
        </w:rPr>
        <w:t xml:space="preserve">are </w:t>
      </w:r>
      <w:proofErr w:type="spellStart"/>
      <w:r w:rsidR="00906C41" w:rsidRPr="007E553D">
        <w:rPr>
          <w:sz w:val="24"/>
          <w:lang w:eastAsia="en-US"/>
        </w:rPr>
        <w:t>Furla</w:t>
      </w:r>
      <w:proofErr w:type="spellEnd"/>
      <w:r w:rsidR="00906C41" w:rsidRPr="007E553D">
        <w:rPr>
          <w:sz w:val="24"/>
          <w:lang w:eastAsia="en-US"/>
        </w:rPr>
        <w:t xml:space="preserve"> S.p.A and Nestle International Travel Retail. Lagardère Travel Retai</w:t>
      </w:r>
      <w:r w:rsidR="00145F06" w:rsidRPr="007E553D">
        <w:rPr>
          <w:sz w:val="24"/>
          <w:lang w:eastAsia="en-US"/>
        </w:rPr>
        <w:t xml:space="preserve">l will provide the lanyards, </w:t>
      </w:r>
      <w:proofErr w:type="spellStart"/>
      <w:r w:rsidR="00906C41" w:rsidRPr="007E553D">
        <w:rPr>
          <w:sz w:val="24"/>
          <w:lang w:eastAsia="en-US"/>
        </w:rPr>
        <w:t>Travalo</w:t>
      </w:r>
      <w:proofErr w:type="spellEnd"/>
      <w:r w:rsidR="00906C41" w:rsidRPr="007E553D">
        <w:rPr>
          <w:sz w:val="24"/>
          <w:lang w:eastAsia="en-US"/>
        </w:rPr>
        <w:t xml:space="preserve"> </w:t>
      </w:r>
      <w:r w:rsidRPr="007E553D">
        <w:rPr>
          <w:sz w:val="24"/>
          <w:lang w:eastAsia="en-US"/>
        </w:rPr>
        <w:t>the Portfolio</w:t>
      </w:r>
      <w:r w:rsidR="00F5763D" w:rsidRPr="007E553D">
        <w:rPr>
          <w:sz w:val="24"/>
          <w:lang w:eastAsia="en-US"/>
        </w:rPr>
        <w:t>,</w:t>
      </w:r>
      <w:r w:rsidRPr="007E553D">
        <w:rPr>
          <w:sz w:val="24"/>
          <w:lang w:eastAsia="en-US"/>
        </w:rPr>
        <w:t xml:space="preserve"> and w</w:t>
      </w:r>
      <w:r w:rsidR="00145F06" w:rsidRPr="007E553D">
        <w:rPr>
          <w:sz w:val="24"/>
          <w:lang w:eastAsia="en-US"/>
        </w:rPr>
        <w:t>ines and spirits will be sponsored by Diageo</w:t>
      </w:r>
      <w:r w:rsidR="005F0B33" w:rsidRPr="007E553D">
        <w:rPr>
          <w:sz w:val="24"/>
          <w:lang w:eastAsia="en-US"/>
        </w:rPr>
        <w:t xml:space="preserve">, </w:t>
      </w:r>
      <w:r w:rsidR="00145F06" w:rsidRPr="007E553D">
        <w:rPr>
          <w:sz w:val="24"/>
          <w:lang w:eastAsia="en-US"/>
        </w:rPr>
        <w:t>Gulf Beverages</w:t>
      </w:r>
      <w:r w:rsidR="005F0B33" w:rsidRPr="007E553D">
        <w:rPr>
          <w:sz w:val="24"/>
          <w:lang w:eastAsia="en-US"/>
        </w:rPr>
        <w:t xml:space="preserve"> and Pernod Ricard Travel Retail</w:t>
      </w:r>
      <w:r w:rsidR="00145F06" w:rsidRPr="007E553D">
        <w:rPr>
          <w:sz w:val="24"/>
          <w:lang w:eastAsia="en-US"/>
        </w:rPr>
        <w:t>.</w:t>
      </w:r>
    </w:p>
    <w:p w14:paraId="083CC4E4" w14:textId="77777777" w:rsidR="004A1021" w:rsidRPr="007E553D" w:rsidRDefault="004A1021" w:rsidP="001C7870">
      <w:pPr>
        <w:rPr>
          <w:sz w:val="24"/>
          <w:lang w:eastAsia="en-US"/>
        </w:rPr>
      </w:pPr>
    </w:p>
    <w:p w14:paraId="1E5A14EE" w14:textId="4BED3588" w:rsidR="004A1021" w:rsidRPr="001C7870" w:rsidRDefault="004A1021" w:rsidP="001C7870">
      <w:pPr>
        <w:rPr>
          <w:sz w:val="24"/>
          <w:lang w:eastAsia="en-US"/>
        </w:rPr>
      </w:pPr>
      <w:r w:rsidRPr="007E553D">
        <w:rPr>
          <w:sz w:val="24"/>
        </w:rPr>
        <w:t>Commenting on the event, Sean Staunton said; “We’re delighted to be bringing some</w:t>
      </w:r>
      <w:r w:rsidRPr="001C7870">
        <w:rPr>
          <w:sz w:val="24"/>
        </w:rPr>
        <w:t xml:space="preserve"> truly fascinating speakers to Dubai at the end of November and we’re certain that this event will provide much food for thought for all those who are looking to develop their business in this exciting market.”</w:t>
      </w:r>
    </w:p>
    <w:p w14:paraId="6138DB68" w14:textId="77777777" w:rsidR="00837E13" w:rsidRPr="001C7870" w:rsidRDefault="00837E13" w:rsidP="001C7870">
      <w:pPr>
        <w:rPr>
          <w:color w:val="131313"/>
          <w:sz w:val="24"/>
          <w:lang w:eastAsia="en-US"/>
        </w:rPr>
      </w:pPr>
    </w:p>
    <w:p w14:paraId="07411313" w14:textId="72E6BA4B" w:rsidR="001C7870" w:rsidRPr="00C95E22" w:rsidRDefault="00FC7E4E" w:rsidP="001C7870">
      <w:pPr>
        <w:rPr>
          <w:color w:val="0000FF"/>
          <w:sz w:val="24"/>
          <w:u w:val="single"/>
          <w:lang w:eastAsia="en-US"/>
        </w:rPr>
      </w:pPr>
      <w:r w:rsidRPr="001C7870">
        <w:rPr>
          <w:color w:val="131313"/>
          <w:sz w:val="24"/>
          <w:lang w:eastAsia="en-US"/>
        </w:rPr>
        <w:t xml:space="preserve">The MEADFA Conference 2016 will take place on </w:t>
      </w:r>
      <w:r w:rsidR="00C1402D">
        <w:rPr>
          <w:color w:val="131313"/>
          <w:sz w:val="24"/>
          <w:lang w:eastAsia="en-US"/>
        </w:rPr>
        <w:t>28</w:t>
      </w:r>
      <w:r w:rsidR="00C1402D" w:rsidRPr="00C1402D">
        <w:rPr>
          <w:color w:val="131313"/>
          <w:sz w:val="24"/>
          <w:vertAlign w:val="superscript"/>
          <w:lang w:eastAsia="en-US"/>
        </w:rPr>
        <w:t>th</w:t>
      </w:r>
      <w:r w:rsidR="00C1402D">
        <w:rPr>
          <w:color w:val="131313"/>
          <w:sz w:val="24"/>
          <w:lang w:eastAsia="en-US"/>
        </w:rPr>
        <w:t xml:space="preserve"> and </w:t>
      </w:r>
      <w:r w:rsidR="00E61C28" w:rsidRPr="001C7870">
        <w:rPr>
          <w:color w:val="131313"/>
          <w:sz w:val="24"/>
          <w:lang w:eastAsia="en-US"/>
        </w:rPr>
        <w:t>29</w:t>
      </w:r>
      <w:r w:rsidR="00C1402D" w:rsidRPr="00C1402D">
        <w:rPr>
          <w:color w:val="131313"/>
          <w:sz w:val="24"/>
          <w:vertAlign w:val="superscript"/>
          <w:lang w:eastAsia="en-US"/>
        </w:rPr>
        <w:t>th</w:t>
      </w:r>
      <w:r w:rsidR="00C1402D">
        <w:rPr>
          <w:color w:val="131313"/>
          <w:sz w:val="24"/>
          <w:lang w:eastAsia="en-US"/>
        </w:rPr>
        <w:t xml:space="preserve"> </w:t>
      </w:r>
      <w:r w:rsidRPr="001C7870">
        <w:rPr>
          <w:color w:val="131313"/>
          <w:sz w:val="24"/>
          <w:lang w:eastAsia="en-US"/>
        </w:rPr>
        <w:t xml:space="preserve">November, with the opening cocktail held during the evening of Sunday </w:t>
      </w:r>
      <w:r w:rsidR="00E61C28" w:rsidRPr="001C7870">
        <w:rPr>
          <w:color w:val="131313"/>
          <w:sz w:val="24"/>
          <w:lang w:eastAsia="en-US"/>
        </w:rPr>
        <w:t>27</w:t>
      </w:r>
      <w:r w:rsidR="00767397" w:rsidRPr="00767397">
        <w:rPr>
          <w:color w:val="131313"/>
          <w:sz w:val="24"/>
          <w:vertAlign w:val="superscript"/>
          <w:lang w:eastAsia="en-US"/>
        </w:rPr>
        <w:t>th</w:t>
      </w:r>
      <w:r w:rsidR="00E61C28" w:rsidRPr="001C7870">
        <w:rPr>
          <w:color w:val="131313"/>
          <w:sz w:val="24"/>
          <w:lang w:eastAsia="en-US"/>
        </w:rPr>
        <w:t xml:space="preserve"> </w:t>
      </w:r>
      <w:r w:rsidR="00E02FA0" w:rsidRPr="001C7870">
        <w:rPr>
          <w:color w:val="131313"/>
          <w:sz w:val="24"/>
          <w:lang w:eastAsia="en-US"/>
        </w:rPr>
        <w:t xml:space="preserve">November. Pre-registration, </w:t>
      </w:r>
      <w:r w:rsidR="00D379DE" w:rsidRPr="001C7870">
        <w:rPr>
          <w:color w:val="131313"/>
          <w:sz w:val="24"/>
          <w:lang w:eastAsia="en-US"/>
        </w:rPr>
        <w:t>fu</w:t>
      </w:r>
      <w:r w:rsidRPr="001C7870">
        <w:rPr>
          <w:color w:val="131313"/>
          <w:sz w:val="24"/>
          <w:lang w:eastAsia="en-US"/>
        </w:rPr>
        <w:t xml:space="preserve">rther information and updates on the event can be found at </w:t>
      </w:r>
      <w:hyperlink r:id="rId8" w:history="1">
        <w:r w:rsidR="0001189B" w:rsidRPr="001C7870">
          <w:rPr>
            <w:rStyle w:val="Hyperlink"/>
            <w:sz w:val="24"/>
            <w:lang w:eastAsia="en-US"/>
          </w:rPr>
          <w:t>www.tfwa.com/duty_free/The-MEADFA-Conference</w:t>
        </w:r>
      </w:hyperlink>
    </w:p>
    <w:p w14:paraId="1E698920" w14:textId="77777777" w:rsidR="006F5D38" w:rsidRPr="006F5D38" w:rsidRDefault="006F5D38" w:rsidP="001C7870">
      <w:pPr>
        <w:rPr>
          <w:color w:val="131313"/>
          <w:sz w:val="24"/>
          <w:lang w:eastAsia="en-US"/>
        </w:rPr>
      </w:pPr>
    </w:p>
    <w:p w14:paraId="7B4960B8" w14:textId="1521DFD7" w:rsidR="00FC7E4E" w:rsidRPr="006F5D38" w:rsidRDefault="00FC7E4E" w:rsidP="006F5D38">
      <w:pPr>
        <w:jc w:val="center"/>
        <w:rPr>
          <w:rFonts w:ascii="Helvetica" w:hAnsi="Helvetica"/>
          <w:sz w:val="24"/>
        </w:rPr>
      </w:pPr>
      <w:r w:rsidRPr="00251767">
        <w:rPr>
          <w:rFonts w:ascii="Helvetica" w:hAnsi="Helvetica"/>
          <w:sz w:val="24"/>
        </w:rPr>
        <w:t>-0-</w:t>
      </w:r>
    </w:p>
    <w:p w14:paraId="49105BD1" w14:textId="77777777" w:rsidR="00FC7E4E" w:rsidRPr="00251767" w:rsidRDefault="00FC7E4E" w:rsidP="00FC7E4E">
      <w:pPr>
        <w:widowControl w:val="0"/>
        <w:autoSpaceDE w:val="0"/>
        <w:autoSpaceDN w:val="0"/>
        <w:adjustRightInd w:val="0"/>
        <w:rPr>
          <w:sz w:val="24"/>
        </w:rPr>
      </w:pPr>
    </w:p>
    <w:p w14:paraId="139F4D33" w14:textId="77777777" w:rsidR="00FC7E4E" w:rsidRPr="00251767" w:rsidRDefault="00FC7E4E" w:rsidP="00FC7E4E">
      <w:pPr>
        <w:pStyle w:val="BodyText"/>
        <w:rPr>
          <w:sz w:val="22"/>
          <w:szCs w:val="22"/>
        </w:rPr>
      </w:pPr>
      <w:r w:rsidRPr="00251767">
        <w:rPr>
          <w:b/>
          <w:sz w:val="22"/>
          <w:szCs w:val="22"/>
        </w:rPr>
        <w:t>For further information please contact:</w:t>
      </w:r>
      <w:r w:rsidRPr="00251767">
        <w:rPr>
          <w:b/>
          <w:sz w:val="22"/>
          <w:szCs w:val="22"/>
        </w:rPr>
        <w:tab/>
      </w:r>
      <w:r w:rsidRPr="00251767">
        <w:rPr>
          <w:b/>
          <w:sz w:val="22"/>
          <w:szCs w:val="22"/>
        </w:rPr>
        <w:tab/>
      </w:r>
      <w:r w:rsidRPr="00251767">
        <w:rPr>
          <w:b/>
          <w:sz w:val="22"/>
          <w:szCs w:val="22"/>
        </w:rPr>
        <w:tab/>
      </w:r>
      <w:r w:rsidRPr="00251767">
        <w:rPr>
          <w:b/>
          <w:sz w:val="22"/>
          <w:szCs w:val="22"/>
        </w:rPr>
        <w:tab/>
      </w:r>
    </w:p>
    <w:p w14:paraId="6161630F" w14:textId="77777777" w:rsidR="00FC7E4E" w:rsidRPr="00251767" w:rsidRDefault="00FC7E4E" w:rsidP="00FC7E4E">
      <w:pPr>
        <w:pStyle w:val="BodyText"/>
        <w:rPr>
          <w:sz w:val="22"/>
          <w:szCs w:val="22"/>
        </w:rPr>
      </w:pPr>
      <w:r w:rsidRPr="00251767">
        <w:rPr>
          <w:sz w:val="22"/>
          <w:szCs w:val="22"/>
        </w:rPr>
        <w:t>TFWA Press Office/Templemere PR</w:t>
      </w:r>
      <w:r w:rsidRPr="00251767">
        <w:rPr>
          <w:sz w:val="22"/>
          <w:szCs w:val="22"/>
        </w:rPr>
        <w:tab/>
      </w:r>
    </w:p>
    <w:p w14:paraId="702225DD" w14:textId="6D947737" w:rsidR="00FC7E4E" w:rsidRPr="00251767" w:rsidRDefault="00FC7E4E" w:rsidP="00FC7E4E">
      <w:pPr>
        <w:pStyle w:val="BodyText"/>
        <w:rPr>
          <w:sz w:val="22"/>
          <w:szCs w:val="22"/>
        </w:rPr>
      </w:pPr>
      <w:r w:rsidRPr="00251767">
        <w:rPr>
          <w:sz w:val="22"/>
          <w:szCs w:val="22"/>
        </w:rPr>
        <w:t>Email:</w:t>
      </w:r>
      <w:r w:rsidRPr="00251767">
        <w:rPr>
          <w:sz w:val="22"/>
          <w:szCs w:val="22"/>
        </w:rPr>
        <w:tab/>
      </w:r>
      <w:hyperlink r:id="rId9" w:history="1">
        <w:r w:rsidR="00D379DE">
          <w:rPr>
            <w:rStyle w:val="Hyperlink"/>
            <w:sz w:val="22"/>
            <w:szCs w:val="22"/>
          </w:rPr>
          <w:t>tfwapress@tfwa.com</w:t>
        </w:r>
      </w:hyperlink>
    </w:p>
    <w:p w14:paraId="6913934E" w14:textId="77777777" w:rsidR="00FC7E4E" w:rsidRPr="00251767" w:rsidRDefault="00FC7E4E" w:rsidP="00FC7E4E">
      <w:r w:rsidRPr="00251767">
        <w:rPr>
          <w:rStyle w:val="Hyperlink"/>
          <w:color w:val="auto"/>
          <w:u w:val="none"/>
        </w:rPr>
        <w:t>Tel: +44 (0)1306 735574</w:t>
      </w:r>
      <w:r w:rsidRPr="00251767">
        <w:tab/>
      </w:r>
      <w:r w:rsidRPr="00251767">
        <w:tab/>
      </w:r>
      <w:r w:rsidRPr="00251767">
        <w:tab/>
      </w:r>
    </w:p>
    <w:p w14:paraId="256C48D1" w14:textId="3B8157F8" w:rsidR="009138FA" w:rsidRPr="006F5D38" w:rsidRDefault="00AD5101" w:rsidP="006F5D38">
      <w:pPr>
        <w:rPr>
          <w:color w:val="0000FF"/>
          <w:u w:val="single"/>
        </w:rPr>
      </w:pPr>
      <w:hyperlink r:id="rId10" w:history="1">
        <w:r w:rsidR="00FC7E4E" w:rsidRPr="00251767">
          <w:rPr>
            <w:rStyle w:val="Hyperlink"/>
          </w:rPr>
          <w:t>www.tfwa.com</w:t>
        </w:r>
      </w:hyperlink>
    </w:p>
    <w:p w14:paraId="46323079" w14:textId="77777777" w:rsidR="00E728DF" w:rsidRPr="00251767" w:rsidRDefault="00E728DF">
      <w:pPr>
        <w:pStyle w:val="BodyText"/>
      </w:pPr>
    </w:p>
    <w:sectPr w:rsidR="00E728DF" w:rsidRPr="00251767" w:rsidSect="0067329F">
      <w:headerReference w:type="even" r:id="rId11"/>
      <w:headerReference w:type="default" r:id="rId12"/>
      <w:footerReference w:type="default" r:id="rId13"/>
      <w:pgSz w:w="11900" w:h="16840" w:code="1"/>
      <w:pgMar w:top="1608" w:right="1701" w:bottom="1247" w:left="1701" w:header="22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41483" w14:textId="77777777" w:rsidR="00280F8C" w:rsidRDefault="00280F8C">
      <w:r>
        <w:separator/>
      </w:r>
    </w:p>
  </w:endnote>
  <w:endnote w:type="continuationSeparator" w:id="0">
    <w:p w14:paraId="7DBC8014" w14:textId="77777777" w:rsidR="00280F8C" w:rsidRDefault="0028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800000A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16B85" w14:textId="77777777" w:rsidR="00F75453" w:rsidRPr="003708EB" w:rsidRDefault="00F75453" w:rsidP="0067329F">
    <w:pPr>
      <w:suppressAutoHyphens w:val="0"/>
      <w:autoSpaceDE w:val="0"/>
      <w:autoSpaceDN w:val="0"/>
      <w:adjustRightInd w:val="0"/>
      <w:ind w:left="720"/>
      <w:jc w:val="center"/>
      <w:rPr>
        <w:sz w:val="20"/>
        <w:szCs w:val="20"/>
      </w:rPr>
    </w:pPr>
    <w:r w:rsidRPr="003708EB">
      <w:rPr>
        <w:sz w:val="20"/>
        <w:szCs w:val="20"/>
      </w:rPr>
      <w:t xml:space="preserve">Tax Free World Association, </w:t>
    </w:r>
    <w:r w:rsidRPr="003708EB">
      <w:rPr>
        <w:sz w:val="20"/>
        <w:szCs w:val="20"/>
        <w:lang w:eastAsia="fr-FR"/>
      </w:rPr>
      <w:t>23-25, rue de Berri</w:t>
    </w:r>
    <w:r w:rsidRPr="003708EB">
      <w:rPr>
        <w:sz w:val="20"/>
        <w:szCs w:val="20"/>
      </w:rPr>
      <w:t>, 75008 Paris,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6CBF5" w14:textId="77777777" w:rsidR="00280F8C" w:rsidRDefault="00280F8C">
      <w:r>
        <w:separator/>
      </w:r>
    </w:p>
  </w:footnote>
  <w:footnote w:type="continuationSeparator" w:id="0">
    <w:p w14:paraId="2426B15E" w14:textId="77777777" w:rsidR="00280F8C" w:rsidRDefault="00280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F056" w14:textId="77777777" w:rsidR="00F75453" w:rsidRDefault="00F75453">
    <w:pPr>
      <w:pStyle w:val="Header"/>
    </w:pPr>
    <w:r>
      <w:fldChar w:fldCharType="begin"/>
    </w:r>
    <w:r>
      <w:instrText xml:space="preserve"> PAGE </w:instrText>
    </w:r>
    <w:r>
      <w:fldChar w:fldCharType="separate"/>
    </w:r>
    <w:r w:rsidR="00AD5101">
      <w:rPr>
        <w:noProof/>
      </w:rPr>
      <w:t>2</w:t>
    </w:r>
    <w:r>
      <w:fldChar w:fldCharType="end"/>
    </w:r>
  </w:p>
  <w:p w14:paraId="365DDE65" w14:textId="77777777" w:rsidR="00F75453" w:rsidRDefault="00F75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E20CB" w14:textId="77777777" w:rsidR="00F75453" w:rsidRDefault="00F75453" w:rsidP="00C46A02">
    <w:pPr>
      <w:pStyle w:val="Header"/>
      <w:jc w:val="right"/>
    </w:pPr>
    <w:r>
      <w:rPr>
        <w:noProof/>
        <w:lang w:eastAsia="en-GB"/>
      </w:rPr>
      <w:drawing>
        <wp:anchor distT="0" distB="0" distL="114300" distR="114300" simplePos="0" relativeHeight="251664896" behindDoc="1" locked="0" layoutInCell="1" allowOverlap="1" wp14:anchorId="3B4DB633" wp14:editId="2F53A642">
          <wp:simplePos x="0" y="0"/>
          <wp:positionH relativeFrom="column">
            <wp:posOffset>4177665</wp:posOffset>
          </wp:positionH>
          <wp:positionV relativeFrom="paragraph">
            <wp:posOffset>363855</wp:posOffset>
          </wp:positionV>
          <wp:extent cx="1866900" cy="1409700"/>
          <wp:effectExtent l="25400" t="0" r="0" b="0"/>
          <wp:wrapNone/>
          <wp:docPr id="2" name="Picture 2" descr="MEADFA_logo_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DFA_logo_cmjn.png"/>
                  <pic:cNvPicPr/>
                </pic:nvPicPr>
                <pic:blipFill>
                  <a:blip r:embed="rId1"/>
                  <a:stretch>
                    <a:fillRect/>
                  </a:stretch>
                </pic:blipFill>
                <pic:spPr>
                  <a:xfrm>
                    <a:off x="0" y="0"/>
                    <a:ext cx="1866900" cy="1409700"/>
                  </a:xfrm>
                  <a:prstGeom prst="rect">
                    <a:avLst/>
                  </a:prstGeom>
                </pic:spPr>
              </pic:pic>
            </a:graphicData>
          </a:graphic>
        </wp:anchor>
      </w:drawing>
    </w:r>
    <w:r>
      <w:rPr>
        <w:noProof/>
        <w:lang w:eastAsia="en-GB"/>
      </w:rPr>
      <w:drawing>
        <wp:anchor distT="0" distB="0" distL="114300" distR="114300" simplePos="0" relativeHeight="251663872" behindDoc="1" locked="0" layoutInCell="1" allowOverlap="1" wp14:anchorId="371E02C0" wp14:editId="155C5240">
          <wp:simplePos x="0" y="0"/>
          <wp:positionH relativeFrom="column">
            <wp:posOffset>-902335</wp:posOffset>
          </wp:positionH>
          <wp:positionV relativeFrom="paragraph">
            <wp:posOffset>20955</wp:posOffset>
          </wp:positionV>
          <wp:extent cx="2072005" cy="1866900"/>
          <wp:effectExtent l="25400" t="0" r="10795" b="0"/>
          <wp:wrapNone/>
          <wp:docPr id="1" name="Picture 1" descr="Block_CorpAsso_CMYK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_CorpAsso_CMYK_big.png"/>
                  <pic:cNvPicPr/>
                </pic:nvPicPr>
                <pic:blipFill>
                  <a:blip r:embed="rId2"/>
                  <a:stretch>
                    <a:fillRect/>
                  </a:stretch>
                </pic:blipFill>
                <pic:spPr>
                  <a:xfrm>
                    <a:off x="0" y="0"/>
                    <a:ext cx="2072005" cy="18669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A05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43C2A41"/>
    <w:multiLevelType w:val="hybridMultilevel"/>
    <w:tmpl w:val="41E09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ED3679"/>
    <w:multiLevelType w:val="hybridMultilevel"/>
    <w:tmpl w:val="E6A6F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BD142B"/>
    <w:rsid w:val="00004EA2"/>
    <w:rsid w:val="0001189B"/>
    <w:rsid w:val="00014EE6"/>
    <w:rsid w:val="0001534A"/>
    <w:rsid w:val="00016B4E"/>
    <w:rsid w:val="00017E2D"/>
    <w:rsid w:val="00037B90"/>
    <w:rsid w:val="000449F7"/>
    <w:rsid w:val="00065661"/>
    <w:rsid w:val="000A24CC"/>
    <w:rsid w:val="000A2AEE"/>
    <w:rsid w:val="000B7045"/>
    <w:rsid w:val="000C2952"/>
    <w:rsid w:val="000F0487"/>
    <w:rsid w:val="00125EC4"/>
    <w:rsid w:val="00126ACA"/>
    <w:rsid w:val="00127761"/>
    <w:rsid w:val="00144C8D"/>
    <w:rsid w:val="00145F06"/>
    <w:rsid w:val="001829F4"/>
    <w:rsid w:val="00183EFB"/>
    <w:rsid w:val="00184A6D"/>
    <w:rsid w:val="00187DA4"/>
    <w:rsid w:val="00195C04"/>
    <w:rsid w:val="001B61C8"/>
    <w:rsid w:val="001C7870"/>
    <w:rsid w:val="001E15A5"/>
    <w:rsid w:val="001E15F6"/>
    <w:rsid w:val="00210C23"/>
    <w:rsid w:val="00222BBE"/>
    <w:rsid w:val="00232F0D"/>
    <w:rsid w:val="00251767"/>
    <w:rsid w:val="0025628D"/>
    <w:rsid w:val="00280F8C"/>
    <w:rsid w:val="00283402"/>
    <w:rsid w:val="0028430C"/>
    <w:rsid w:val="002A1273"/>
    <w:rsid w:val="002A2B5B"/>
    <w:rsid w:val="002C395C"/>
    <w:rsid w:val="002C460C"/>
    <w:rsid w:val="002F10B8"/>
    <w:rsid w:val="003041FE"/>
    <w:rsid w:val="0030485F"/>
    <w:rsid w:val="00313BE5"/>
    <w:rsid w:val="003315B0"/>
    <w:rsid w:val="00332A3F"/>
    <w:rsid w:val="003509BD"/>
    <w:rsid w:val="0035769B"/>
    <w:rsid w:val="003708EB"/>
    <w:rsid w:val="0037756A"/>
    <w:rsid w:val="00393FF9"/>
    <w:rsid w:val="003B2EA7"/>
    <w:rsid w:val="003B617C"/>
    <w:rsid w:val="003C3650"/>
    <w:rsid w:val="003D0094"/>
    <w:rsid w:val="003E05B2"/>
    <w:rsid w:val="003E1498"/>
    <w:rsid w:val="003F6482"/>
    <w:rsid w:val="00465D55"/>
    <w:rsid w:val="00471934"/>
    <w:rsid w:val="00474C79"/>
    <w:rsid w:val="0047558E"/>
    <w:rsid w:val="004A1021"/>
    <w:rsid w:val="004B618F"/>
    <w:rsid w:val="004C2026"/>
    <w:rsid w:val="004E11B2"/>
    <w:rsid w:val="004F746C"/>
    <w:rsid w:val="00513F18"/>
    <w:rsid w:val="00524730"/>
    <w:rsid w:val="00527984"/>
    <w:rsid w:val="00531017"/>
    <w:rsid w:val="00532A65"/>
    <w:rsid w:val="00537E6B"/>
    <w:rsid w:val="005412F5"/>
    <w:rsid w:val="00555B92"/>
    <w:rsid w:val="00570AEA"/>
    <w:rsid w:val="005A29EC"/>
    <w:rsid w:val="005A39AD"/>
    <w:rsid w:val="005B3384"/>
    <w:rsid w:val="005F0B33"/>
    <w:rsid w:val="005F6A8B"/>
    <w:rsid w:val="0061420B"/>
    <w:rsid w:val="00621FE6"/>
    <w:rsid w:val="006453BD"/>
    <w:rsid w:val="006516C0"/>
    <w:rsid w:val="00652E3A"/>
    <w:rsid w:val="0067329F"/>
    <w:rsid w:val="00690604"/>
    <w:rsid w:val="00697ED4"/>
    <w:rsid w:val="006A66EB"/>
    <w:rsid w:val="006C2881"/>
    <w:rsid w:val="006C5BB4"/>
    <w:rsid w:val="006D633C"/>
    <w:rsid w:val="006E0C2C"/>
    <w:rsid w:val="006F0F0F"/>
    <w:rsid w:val="006F4A43"/>
    <w:rsid w:val="006F5D38"/>
    <w:rsid w:val="007029A2"/>
    <w:rsid w:val="00707B6C"/>
    <w:rsid w:val="00707BEA"/>
    <w:rsid w:val="00733DDB"/>
    <w:rsid w:val="00746248"/>
    <w:rsid w:val="007621EB"/>
    <w:rsid w:val="00767397"/>
    <w:rsid w:val="0077124F"/>
    <w:rsid w:val="00781A47"/>
    <w:rsid w:val="00796A13"/>
    <w:rsid w:val="007A1951"/>
    <w:rsid w:val="007B2DD3"/>
    <w:rsid w:val="007D13C3"/>
    <w:rsid w:val="007D6180"/>
    <w:rsid w:val="007E1736"/>
    <w:rsid w:val="007E18AD"/>
    <w:rsid w:val="007E38F1"/>
    <w:rsid w:val="007E553D"/>
    <w:rsid w:val="007E6999"/>
    <w:rsid w:val="007F0139"/>
    <w:rsid w:val="0080175E"/>
    <w:rsid w:val="00805FC6"/>
    <w:rsid w:val="00837E13"/>
    <w:rsid w:val="0085157F"/>
    <w:rsid w:val="008661AA"/>
    <w:rsid w:val="008725A8"/>
    <w:rsid w:val="008A452E"/>
    <w:rsid w:val="008A7A8C"/>
    <w:rsid w:val="008B2366"/>
    <w:rsid w:val="008B5A46"/>
    <w:rsid w:val="008C1B70"/>
    <w:rsid w:val="008C2930"/>
    <w:rsid w:val="008C76DD"/>
    <w:rsid w:val="008D1A99"/>
    <w:rsid w:val="008F04BB"/>
    <w:rsid w:val="008F4AE6"/>
    <w:rsid w:val="00902D29"/>
    <w:rsid w:val="00906C41"/>
    <w:rsid w:val="009138FA"/>
    <w:rsid w:val="00923865"/>
    <w:rsid w:val="009273EA"/>
    <w:rsid w:val="00961072"/>
    <w:rsid w:val="0096294E"/>
    <w:rsid w:val="00975E3E"/>
    <w:rsid w:val="009A5C47"/>
    <w:rsid w:val="009C0F20"/>
    <w:rsid w:val="009E103C"/>
    <w:rsid w:val="009E493C"/>
    <w:rsid w:val="00A018FE"/>
    <w:rsid w:val="00A2723B"/>
    <w:rsid w:val="00A52D1C"/>
    <w:rsid w:val="00A71FFE"/>
    <w:rsid w:val="00A8325E"/>
    <w:rsid w:val="00A83E91"/>
    <w:rsid w:val="00A94371"/>
    <w:rsid w:val="00A9539F"/>
    <w:rsid w:val="00AA418E"/>
    <w:rsid w:val="00AB06DD"/>
    <w:rsid w:val="00AB12FE"/>
    <w:rsid w:val="00AD063B"/>
    <w:rsid w:val="00AD5101"/>
    <w:rsid w:val="00AD7403"/>
    <w:rsid w:val="00B04747"/>
    <w:rsid w:val="00B20DA6"/>
    <w:rsid w:val="00B254DC"/>
    <w:rsid w:val="00B53388"/>
    <w:rsid w:val="00B74A07"/>
    <w:rsid w:val="00B81764"/>
    <w:rsid w:val="00B87B24"/>
    <w:rsid w:val="00BA2D53"/>
    <w:rsid w:val="00BC6BA5"/>
    <w:rsid w:val="00BD11A1"/>
    <w:rsid w:val="00BD142B"/>
    <w:rsid w:val="00BE1047"/>
    <w:rsid w:val="00BE5101"/>
    <w:rsid w:val="00C1402D"/>
    <w:rsid w:val="00C27838"/>
    <w:rsid w:val="00C307DE"/>
    <w:rsid w:val="00C319AC"/>
    <w:rsid w:val="00C467F6"/>
    <w:rsid w:val="00C46A02"/>
    <w:rsid w:val="00C5320D"/>
    <w:rsid w:val="00C6046F"/>
    <w:rsid w:val="00C62DCA"/>
    <w:rsid w:val="00C66275"/>
    <w:rsid w:val="00C83FCF"/>
    <w:rsid w:val="00C8549D"/>
    <w:rsid w:val="00C95E22"/>
    <w:rsid w:val="00CB0ECA"/>
    <w:rsid w:val="00CB5798"/>
    <w:rsid w:val="00CC0DBE"/>
    <w:rsid w:val="00CC719B"/>
    <w:rsid w:val="00CD0614"/>
    <w:rsid w:val="00CD093F"/>
    <w:rsid w:val="00D0473B"/>
    <w:rsid w:val="00D1487F"/>
    <w:rsid w:val="00D207D5"/>
    <w:rsid w:val="00D37560"/>
    <w:rsid w:val="00D379DE"/>
    <w:rsid w:val="00D516DF"/>
    <w:rsid w:val="00D554A2"/>
    <w:rsid w:val="00D57EC1"/>
    <w:rsid w:val="00D66C3A"/>
    <w:rsid w:val="00D737C0"/>
    <w:rsid w:val="00D75D04"/>
    <w:rsid w:val="00D8597A"/>
    <w:rsid w:val="00D912F0"/>
    <w:rsid w:val="00DB1F1D"/>
    <w:rsid w:val="00DD34CA"/>
    <w:rsid w:val="00DD4DDE"/>
    <w:rsid w:val="00DE021C"/>
    <w:rsid w:val="00DE4080"/>
    <w:rsid w:val="00DE56B4"/>
    <w:rsid w:val="00DF5DA0"/>
    <w:rsid w:val="00E02FA0"/>
    <w:rsid w:val="00E03BF1"/>
    <w:rsid w:val="00E0591F"/>
    <w:rsid w:val="00E11FFA"/>
    <w:rsid w:val="00E13224"/>
    <w:rsid w:val="00E13C70"/>
    <w:rsid w:val="00E21A07"/>
    <w:rsid w:val="00E25F99"/>
    <w:rsid w:val="00E27DB8"/>
    <w:rsid w:val="00E3228A"/>
    <w:rsid w:val="00E3725F"/>
    <w:rsid w:val="00E37A8E"/>
    <w:rsid w:val="00E37AFE"/>
    <w:rsid w:val="00E459EC"/>
    <w:rsid w:val="00E556AB"/>
    <w:rsid w:val="00E61C28"/>
    <w:rsid w:val="00E728DF"/>
    <w:rsid w:val="00EA7656"/>
    <w:rsid w:val="00EB744A"/>
    <w:rsid w:val="00EC06DD"/>
    <w:rsid w:val="00EC16A3"/>
    <w:rsid w:val="00ED2605"/>
    <w:rsid w:val="00EF1FF6"/>
    <w:rsid w:val="00EF4BF3"/>
    <w:rsid w:val="00EF4D71"/>
    <w:rsid w:val="00EF56D7"/>
    <w:rsid w:val="00F05A87"/>
    <w:rsid w:val="00F06C39"/>
    <w:rsid w:val="00F17560"/>
    <w:rsid w:val="00F35B08"/>
    <w:rsid w:val="00F45E73"/>
    <w:rsid w:val="00F5763D"/>
    <w:rsid w:val="00F658F6"/>
    <w:rsid w:val="00F75453"/>
    <w:rsid w:val="00F814D6"/>
    <w:rsid w:val="00FA32CB"/>
    <w:rsid w:val="00FB6C68"/>
    <w:rsid w:val="00FC03CA"/>
    <w:rsid w:val="00FC7E4E"/>
    <w:rsid w:val="00FE78B0"/>
    <w:rsid w:val="00FF494E"/>
    <w:rsid w:val="00FF7B5D"/>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5D2FD625"/>
  <w15:docId w15:val="{31EEA372-285F-4899-9393-DCBE260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jc w:val="center"/>
      <w:outlineLvl w:val="0"/>
    </w:pPr>
    <w:rPr>
      <w:rFonts w:eastAsia="Times"/>
      <w:b/>
      <w:sz w:val="28"/>
      <w:szCs w:val="20"/>
    </w:rPr>
  </w:style>
  <w:style w:type="paragraph" w:styleId="Heading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Arial" w:hAnsi="Arial" w:cs="Arial"/>
      <w:sz w:val="22"/>
      <w:szCs w:val="24"/>
    </w:rPr>
  </w:style>
  <w:style w:type="character" w:customStyle="1" w:styleId="BodyTextChar">
    <w:name w:val="Body Text Char"/>
    <w:rPr>
      <w:rFonts w:ascii="Arial" w:hAnsi="Arial" w:cs="Arial"/>
      <w:sz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rFonts w:eastAsia="Times"/>
      <w:szCs w:val="20"/>
    </w:rPr>
  </w:style>
  <w:style w:type="paragraph" w:styleId="BodyText3">
    <w:name w:val="Body Text 3"/>
    <w:basedOn w:val="Normal"/>
    <w:pPr>
      <w:jc w:val="right"/>
    </w:pPr>
    <w:rPr>
      <w:rFonts w:eastAsia="Times"/>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100" w:after="150" w:line="270" w:lineRule="atLeast"/>
    </w:pPr>
    <w:rPr>
      <w:rFonts w:ascii="Times New Roman" w:hAnsi="Times New Roman" w:cs="Times New Roman"/>
      <w:sz w:val="24"/>
    </w:rPr>
  </w:style>
  <w:style w:type="paragraph" w:customStyle="1" w:styleId="csc-linktotop">
    <w:name w:val="csc-linktotop"/>
    <w:basedOn w:val="Normal"/>
    <w:pPr>
      <w:spacing w:before="75" w:after="150" w:line="270" w:lineRule="atLeast"/>
      <w:jc w:val="right"/>
    </w:pPr>
    <w:rPr>
      <w:rFonts w:ascii="Times New Roman" w:hAnsi="Times New Roman" w:cs="Times New Roman"/>
      <w:sz w:val="24"/>
    </w:rPr>
  </w:style>
  <w:style w:type="paragraph" w:styleId="ListParagraph">
    <w:name w:val="List Paragraph"/>
    <w:basedOn w:val="Normal"/>
    <w:uiPriority w:val="34"/>
    <w:qFormat/>
    <w:pPr>
      <w:ind w:left="720"/>
    </w:pPr>
    <w:rPr>
      <w:rFonts w:ascii="Times New Roman" w:hAnsi="Times New Roman" w:cs="Times New Roman"/>
      <w:sz w:val="24"/>
    </w:rPr>
  </w:style>
  <w:style w:type="paragraph" w:customStyle="1" w:styleId="Framecontents">
    <w:name w:val="Frame contents"/>
    <w:basedOn w:val="BodyText"/>
  </w:style>
  <w:style w:type="character" w:customStyle="1" w:styleId="apple-converted-space">
    <w:name w:val="apple-converted-space"/>
    <w:basedOn w:val="DefaultParagraphFont"/>
    <w:rsid w:val="00D207D5"/>
  </w:style>
  <w:style w:type="character" w:styleId="CommentReference">
    <w:name w:val="annotation reference"/>
    <w:basedOn w:val="DefaultParagraphFont"/>
    <w:uiPriority w:val="99"/>
    <w:semiHidden/>
    <w:unhideWhenUsed/>
    <w:rsid w:val="008A452E"/>
    <w:rPr>
      <w:sz w:val="16"/>
      <w:szCs w:val="16"/>
    </w:rPr>
  </w:style>
  <w:style w:type="paragraph" w:styleId="CommentText">
    <w:name w:val="annotation text"/>
    <w:basedOn w:val="Normal"/>
    <w:link w:val="CommentTextChar"/>
    <w:uiPriority w:val="99"/>
    <w:semiHidden/>
    <w:unhideWhenUsed/>
    <w:rsid w:val="008A452E"/>
    <w:rPr>
      <w:sz w:val="20"/>
      <w:szCs w:val="20"/>
    </w:rPr>
  </w:style>
  <w:style w:type="character" w:customStyle="1" w:styleId="CommentTextChar">
    <w:name w:val="Comment Text Char"/>
    <w:basedOn w:val="DefaultParagraphFont"/>
    <w:link w:val="CommentText"/>
    <w:uiPriority w:val="99"/>
    <w:semiHidden/>
    <w:rsid w:val="008A452E"/>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8A452E"/>
    <w:rPr>
      <w:b/>
      <w:bCs/>
    </w:rPr>
  </w:style>
  <w:style w:type="character" w:customStyle="1" w:styleId="CommentSubjectChar">
    <w:name w:val="Comment Subject Char"/>
    <w:basedOn w:val="CommentTextChar"/>
    <w:link w:val="CommentSubject"/>
    <w:uiPriority w:val="99"/>
    <w:semiHidden/>
    <w:rsid w:val="008A452E"/>
    <w:rPr>
      <w:rFonts w:ascii="Arial" w:hAnsi="Arial" w:cs="Arial"/>
      <w:b/>
      <w:bCs/>
      <w:lang w:eastAsia="ar-SA"/>
    </w:rPr>
  </w:style>
  <w:style w:type="paragraph" w:customStyle="1" w:styleId="yiv1799962672msonormal">
    <w:name w:val="yiv1799962672msonormal"/>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1799962672msolistparagraph">
    <w:name w:val="yiv1799962672msolistparagraph"/>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2104669236msolistparagraph">
    <w:name w:val="yiv2104669236msolistparagraph"/>
    <w:basedOn w:val="Normal"/>
    <w:rsid w:val="00690604"/>
    <w:pPr>
      <w:suppressAutoHyphens w:val="0"/>
      <w:spacing w:before="100" w:beforeAutospacing="1" w:after="100" w:afterAutospacing="1"/>
    </w:pPr>
    <w:rPr>
      <w:rFonts w:ascii="Times New Roman" w:hAnsi="Times New Roman" w:cs="Times New Roman"/>
      <w:sz w:val="24"/>
      <w:lang w:eastAsia="en-GB"/>
    </w:rPr>
  </w:style>
  <w:style w:type="character" w:styleId="FollowedHyperlink">
    <w:name w:val="FollowedHyperlink"/>
    <w:basedOn w:val="DefaultParagraphFont"/>
    <w:uiPriority w:val="99"/>
    <w:semiHidden/>
    <w:unhideWhenUsed/>
    <w:rsid w:val="00D37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6238">
      <w:bodyDiv w:val="1"/>
      <w:marLeft w:val="0"/>
      <w:marRight w:val="0"/>
      <w:marTop w:val="0"/>
      <w:marBottom w:val="0"/>
      <w:divBdr>
        <w:top w:val="none" w:sz="0" w:space="0" w:color="auto"/>
        <w:left w:val="none" w:sz="0" w:space="0" w:color="auto"/>
        <w:bottom w:val="none" w:sz="0" w:space="0" w:color="auto"/>
        <w:right w:val="none" w:sz="0" w:space="0" w:color="auto"/>
      </w:divBdr>
    </w:div>
    <w:div w:id="586814677">
      <w:bodyDiv w:val="1"/>
      <w:marLeft w:val="0"/>
      <w:marRight w:val="0"/>
      <w:marTop w:val="0"/>
      <w:marBottom w:val="0"/>
      <w:divBdr>
        <w:top w:val="none" w:sz="0" w:space="0" w:color="auto"/>
        <w:left w:val="none" w:sz="0" w:space="0" w:color="auto"/>
        <w:bottom w:val="none" w:sz="0" w:space="0" w:color="auto"/>
        <w:right w:val="none" w:sz="0" w:space="0" w:color="auto"/>
      </w:divBdr>
    </w:div>
    <w:div w:id="761028382">
      <w:bodyDiv w:val="1"/>
      <w:marLeft w:val="0"/>
      <w:marRight w:val="0"/>
      <w:marTop w:val="0"/>
      <w:marBottom w:val="0"/>
      <w:divBdr>
        <w:top w:val="none" w:sz="0" w:space="0" w:color="auto"/>
        <w:left w:val="none" w:sz="0" w:space="0" w:color="auto"/>
        <w:bottom w:val="none" w:sz="0" w:space="0" w:color="auto"/>
        <w:right w:val="none" w:sz="0" w:space="0" w:color="auto"/>
      </w:divBdr>
      <w:divsChild>
        <w:div w:id="1379090425">
          <w:marLeft w:val="0"/>
          <w:marRight w:val="0"/>
          <w:marTop w:val="0"/>
          <w:marBottom w:val="0"/>
          <w:divBdr>
            <w:top w:val="none" w:sz="0" w:space="0" w:color="auto"/>
            <w:left w:val="none" w:sz="0" w:space="0" w:color="auto"/>
            <w:bottom w:val="none" w:sz="0" w:space="0" w:color="auto"/>
            <w:right w:val="none" w:sz="0" w:space="0" w:color="auto"/>
          </w:divBdr>
        </w:div>
        <w:div w:id="1593586943">
          <w:marLeft w:val="0"/>
          <w:marRight w:val="0"/>
          <w:marTop w:val="0"/>
          <w:marBottom w:val="0"/>
          <w:divBdr>
            <w:top w:val="none" w:sz="0" w:space="0" w:color="auto"/>
            <w:left w:val="none" w:sz="0" w:space="0" w:color="auto"/>
            <w:bottom w:val="none" w:sz="0" w:space="0" w:color="auto"/>
            <w:right w:val="none" w:sz="0" w:space="0" w:color="auto"/>
          </w:divBdr>
        </w:div>
        <w:div w:id="1021125962">
          <w:marLeft w:val="0"/>
          <w:marRight w:val="0"/>
          <w:marTop w:val="0"/>
          <w:marBottom w:val="0"/>
          <w:divBdr>
            <w:top w:val="none" w:sz="0" w:space="0" w:color="auto"/>
            <w:left w:val="none" w:sz="0" w:space="0" w:color="auto"/>
            <w:bottom w:val="none" w:sz="0" w:space="0" w:color="auto"/>
            <w:right w:val="none" w:sz="0" w:space="0" w:color="auto"/>
          </w:divBdr>
        </w:div>
      </w:divsChild>
    </w:div>
    <w:div w:id="1298757520">
      <w:bodyDiv w:val="1"/>
      <w:marLeft w:val="0"/>
      <w:marRight w:val="0"/>
      <w:marTop w:val="0"/>
      <w:marBottom w:val="0"/>
      <w:divBdr>
        <w:top w:val="none" w:sz="0" w:space="0" w:color="auto"/>
        <w:left w:val="none" w:sz="0" w:space="0" w:color="auto"/>
        <w:bottom w:val="none" w:sz="0" w:space="0" w:color="auto"/>
        <w:right w:val="none" w:sz="0" w:space="0" w:color="auto"/>
      </w:divBdr>
    </w:div>
    <w:div w:id="21359037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fwa.com/duty_free/The-MEADFA-Conference.18.0.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fwa.com" TargetMode="External"/><Relationship Id="rId4" Type="http://schemas.openxmlformats.org/officeDocument/2006/relationships/settings" Target="settings.xml"/><Relationship Id="rId9" Type="http://schemas.openxmlformats.org/officeDocument/2006/relationships/hyperlink" Target="mailto:tfwapress@tfwa.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0401-4EB3-4663-8013-D93BB67FD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3009</CharactersWithSpaces>
  <SharedDoc>false</SharedDoc>
  <HLinks>
    <vt:vector size="18" baseType="variant">
      <vt:variant>
        <vt:i4>4587631</vt:i4>
      </vt:variant>
      <vt:variant>
        <vt:i4>6</vt:i4>
      </vt:variant>
      <vt:variant>
        <vt:i4>0</vt:i4>
      </vt:variant>
      <vt:variant>
        <vt:i4>5</vt:i4>
      </vt:variant>
      <vt:variant>
        <vt:lpwstr>mailto:press@tfwa.com</vt:lpwstr>
      </vt:variant>
      <vt:variant>
        <vt:lpwstr/>
      </vt:variant>
      <vt:variant>
        <vt:i4>4587609</vt:i4>
      </vt:variant>
      <vt:variant>
        <vt:i4>3</vt:i4>
      </vt:variant>
      <vt:variant>
        <vt:i4>0</vt:i4>
      </vt:variant>
      <vt:variant>
        <vt:i4>5</vt:i4>
      </vt:variant>
      <vt:variant>
        <vt:lpwstr>http://www.tfwa.com/</vt:lpwstr>
      </vt:variant>
      <vt:variant>
        <vt:lpwstr/>
      </vt:variant>
      <vt:variant>
        <vt:i4>4587609</vt:i4>
      </vt:variant>
      <vt:variant>
        <vt:i4>0</vt:i4>
      </vt:variant>
      <vt:variant>
        <vt:i4>0</vt:i4>
      </vt:variant>
      <vt:variant>
        <vt:i4>5</vt:i4>
      </vt:variant>
      <vt:variant>
        <vt:lpwstr>http://www.tfwa.com/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DS2</dc:creator>
  <cp:lastModifiedBy>Havovie Pardiwalla</cp:lastModifiedBy>
  <cp:revision>2</cp:revision>
  <cp:lastPrinted>2016-10-03T16:47:00Z</cp:lastPrinted>
  <dcterms:created xsi:type="dcterms:W3CDTF">2016-10-10T09:42:00Z</dcterms:created>
  <dcterms:modified xsi:type="dcterms:W3CDTF">2016-10-10T09:42:00Z</dcterms:modified>
</cp:coreProperties>
</file>