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F" w:rsidRPr="00673E9F" w:rsidRDefault="009C7F3F">
      <w:pPr>
        <w:pStyle w:val="Titre1"/>
        <w:jc w:val="right"/>
        <w:rPr>
          <w:rFonts w:cs="Arial"/>
          <w:b w:val="0"/>
          <w:sz w:val="20"/>
        </w:rPr>
      </w:pPr>
      <w:bookmarkStart w:id="0" w:name="_GoBack"/>
      <w:bookmarkEnd w:id="0"/>
      <w:r w:rsidRPr="00C442AF">
        <w:rPr>
          <w:rFonts w:cs="Arial"/>
          <w:b w:val="0"/>
          <w:sz w:val="20"/>
        </w:rPr>
        <w:t xml:space="preserve">FOR </w:t>
      </w:r>
      <w:r w:rsidRPr="00673E9F">
        <w:rPr>
          <w:rFonts w:cs="Arial"/>
          <w:b w:val="0"/>
          <w:sz w:val="20"/>
        </w:rPr>
        <w:t xml:space="preserve">IMMEDIATE PUBLICATION </w:t>
      </w:r>
    </w:p>
    <w:p w:rsidR="009C7F3F" w:rsidRPr="00673E9F" w:rsidRDefault="00673E9F" w:rsidP="003748F9">
      <w:pPr>
        <w:jc w:val="right"/>
        <w:rPr>
          <w:rFonts w:cs="Arial"/>
          <w:sz w:val="20"/>
          <w:szCs w:val="20"/>
        </w:rPr>
      </w:pPr>
      <w:r w:rsidRPr="00673E9F">
        <w:rPr>
          <w:rFonts w:cs="Arial"/>
          <w:sz w:val="20"/>
          <w:szCs w:val="20"/>
        </w:rPr>
        <w:t xml:space="preserve">6 </w:t>
      </w:r>
      <w:r w:rsidR="00076268" w:rsidRPr="00673E9F">
        <w:rPr>
          <w:rFonts w:cs="Arial"/>
          <w:sz w:val="20"/>
          <w:szCs w:val="20"/>
        </w:rPr>
        <w:t>May 2014</w:t>
      </w:r>
    </w:p>
    <w:p w:rsidR="003748F9" w:rsidRPr="00C442AF" w:rsidRDefault="003748F9" w:rsidP="003748F9">
      <w:pPr>
        <w:jc w:val="right"/>
        <w:rPr>
          <w:rFonts w:cs="Arial"/>
          <w:color w:val="FF0000"/>
          <w:sz w:val="20"/>
          <w:szCs w:val="20"/>
        </w:rPr>
      </w:pPr>
    </w:p>
    <w:p w:rsidR="00C544CC" w:rsidRDefault="00D12982" w:rsidP="0007626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MEADFA</w:t>
      </w:r>
      <w:r w:rsidR="0072189C">
        <w:rPr>
          <w:rFonts w:cs="Arial"/>
          <w:b/>
          <w:bCs/>
          <w:sz w:val="28"/>
          <w:szCs w:val="28"/>
        </w:rPr>
        <w:t xml:space="preserve"> </w:t>
      </w:r>
      <w:r w:rsidR="00576168">
        <w:rPr>
          <w:rFonts w:cs="Arial"/>
          <w:b/>
          <w:bCs/>
          <w:sz w:val="28"/>
          <w:szCs w:val="28"/>
        </w:rPr>
        <w:t xml:space="preserve">AND TFWA </w:t>
      </w:r>
      <w:r w:rsidR="00076268">
        <w:rPr>
          <w:rFonts w:cs="Arial"/>
          <w:b/>
          <w:bCs/>
          <w:sz w:val="28"/>
          <w:szCs w:val="28"/>
        </w:rPr>
        <w:t>ANNOUNCE DATE</w:t>
      </w:r>
      <w:r w:rsidR="00613EA5">
        <w:rPr>
          <w:rFonts w:cs="Arial"/>
          <w:b/>
          <w:bCs/>
          <w:sz w:val="28"/>
          <w:szCs w:val="28"/>
        </w:rPr>
        <w:t>S</w:t>
      </w:r>
      <w:r w:rsidR="00076268">
        <w:rPr>
          <w:rFonts w:cs="Arial"/>
          <w:b/>
          <w:bCs/>
          <w:sz w:val="28"/>
          <w:szCs w:val="28"/>
        </w:rPr>
        <w:t xml:space="preserve"> FOR</w:t>
      </w:r>
      <w:r w:rsidR="0012240B">
        <w:rPr>
          <w:rFonts w:cs="Arial"/>
          <w:b/>
          <w:bCs/>
          <w:sz w:val="28"/>
          <w:szCs w:val="28"/>
        </w:rPr>
        <w:t xml:space="preserve"> ANNUAL </w:t>
      </w:r>
    </w:p>
    <w:p w:rsidR="00137D95" w:rsidRDefault="00C544CC" w:rsidP="0007626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MIDDLE EAST AND AFRICA DUTY FREE </w:t>
      </w:r>
      <w:r w:rsidR="0012240B">
        <w:rPr>
          <w:rFonts w:cs="Arial"/>
          <w:b/>
          <w:bCs/>
          <w:sz w:val="28"/>
          <w:szCs w:val="28"/>
        </w:rPr>
        <w:t>CONFERENCE</w:t>
      </w:r>
      <w:r w:rsidR="0072189C">
        <w:rPr>
          <w:rFonts w:cs="Arial"/>
          <w:b/>
          <w:bCs/>
          <w:sz w:val="28"/>
          <w:szCs w:val="28"/>
        </w:rPr>
        <w:t xml:space="preserve"> </w:t>
      </w:r>
    </w:p>
    <w:p w:rsidR="0072189C" w:rsidRDefault="0072189C" w:rsidP="009F7072">
      <w:pPr>
        <w:jc w:val="both"/>
        <w:rPr>
          <w:rFonts w:cs="Arial"/>
          <w:b/>
          <w:bCs/>
          <w:sz w:val="28"/>
          <w:szCs w:val="28"/>
        </w:rPr>
      </w:pPr>
    </w:p>
    <w:p w:rsidR="0012240B" w:rsidRPr="00592738" w:rsidRDefault="00C85C34" w:rsidP="009F7072">
      <w:pPr>
        <w:jc w:val="both"/>
        <w:rPr>
          <w:rFonts w:cs="Arial"/>
          <w:color w:val="0D0D0D" w:themeColor="text1" w:themeTint="F2"/>
          <w:szCs w:val="22"/>
          <w:lang w:val="en-US"/>
        </w:rPr>
      </w:pPr>
      <w:r w:rsidRPr="00065179">
        <w:rPr>
          <w:rFonts w:cs="Arial"/>
          <w:szCs w:val="22"/>
          <w:lang w:val="en-US"/>
        </w:rPr>
        <w:t>T</w:t>
      </w:r>
      <w:r w:rsidR="0012240B" w:rsidRPr="00065179">
        <w:rPr>
          <w:rFonts w:cs="Arial"/>
          <w:szCs w:val="22"/>
          <w:lang w:val="en-US"/>
        </w:rPr>
        <w:t>he Middle East &amp; Africa Duty Free Association</w:t>
      </w:r>
      <w:r w:rsidR="00613EA5" w:rsidRPr="00065179">
        <w:rPr>
          <w:rFonts w:cs="Arial"/>
          <w:szCs w:val="22"/>
          <w:lang w:val="en-US"/>
        </w:rPr>
        <w:t xml:space="preserve"> (MEADFA</w:t>
      </w:r>
      <w:r w:rsidRPr="00065179">
        <w:rPr>
          <w:rFonts w:cs="Arial"/>
          <w:szCs w:val="22"/>
          <w:lang w:val="en-US"/>
        </w:rPr>
        <w:t>)</w:t>
      </w:r>
      <w:r w:rsidR="0012240B" w:rsidRPr="00065179">
        <w:rPr>
          <w:rFonts w:cs="Arial"/>
          <w:szCs w:val="22"/>
          <w:lang w:val="en-US"/>
        </w:rPr>
        <w:t xml:space="preserve"> </w:t>
      </w:r>
      <w:r w:rsidR="00576168" w:rsidRPr="00065179">
        <w:rPr>
          <w:rFonts w:cs="Arial"/>
          <w:szCs w:val="22"/>
          <w:lang w:val="en-US"/>
        </w:rPr>
        <w:t xml:space="preserve">and TFWA </w:t>
      </w:r>
      <w:r w:rsidR="0012240B" w:rsidRPr="00065179">
        <w:rPr>
          <w:rFonts w:cs="Arial"/>
          <w:szCs w:val="22"/>
          <w:lang w:val="en-US"/>
        </w:rPr>
        <w:t xml:space="preserve">are pleased to announce that the </w:t>
      </w:r>
      <w:r w:rsidR="00076268" w:rsidRPr="00592738">
        <w:rPr>
          <w:rFonts w:cs="Arial"/>
          <w:color w:val="0D0D0D" w:themeColor="text1" w:themeTint="F2"/>
          <w:szCs w:val="22"/>
          <w:lang w:val="en-US"/>
        </w:rPr>
        <w:t>2014</w:t>
      </w:r>
      <w:r w:rsidR="0012240B" w:rsidRPr="00592738">
        <w:rPr>
          <w:rFonts w:cs="Arial"/>
          <w:color w:val="0D0D0D" w:themeColor="text1" w:themeTint="F2"/>
          <w:szCs w:val="22"/>
          <w:lang w:val="en-US"/>
        </w:rPr>
        <w:t xml:space="preserve"> MEADFA Confe</w:t>
      </w:r>
      <w:r w:rsidR="00076268" w:rsidRPr="00592738">
        <w:rPr>
          <w:rFonts w:cs="Arial"/>
          <w:color w:val="0D0D0D" w:themeColor="text1" w:themeTint="F2"/>
          <w:szCs w:val="22"/>
          <w:lang w:val="en-US"/>
        </w:rPr>
        <w:t xml:space="preserve">rence will be staged </w:t>
      </w:r>
      <w:r w:rsidR="00613EA5" w:rsidRPr="00592738">
        <w:rPr>
          <w:rFonts w:cs="Arial"/>
          <w:color w:val="0D0D0D" w:themeColor="text1" w:themeTint="F2"/>
          <w:szCs w:val="22"/>
          <w:lang w:val="en-US"/>
        </w:rPr>
        <w:t>at the Jumeirah Creekside Hotel, Dubai on 24</w:t>
      </w:r>
      <w:r w:rsidR="00613EA5" w:rsidRPr="00592738">
        <w:rPr>
          <w:rFonts w:cs="Arial"/>
          <w:color w:val="0D0D0D" w:themeColor="text1" w:themeTint="F2"/>
          <w:szCs w:val="22"/>
          <w:vertAlign w:val="superscript"/>
          <w:lang w:val="en-US"/>
        </w:rPr>
        <w:t>th</w:t>
      </w:r>
      <w:r w:rsidR="00613EA5" w:rsidRPr="00592738">
        <w:rPr>
          <w:rFonts w:cs="Arial"/>
          <w:color w:val="0D0D0D" w:themeColor="text1" w:themeTint="F2"/>
          <w:szCs w:val="22"/>
          <w:lang w:val="en-US"/>
        </w:rPr>
        <w:t xml:space="preserve"> and 25</w:t>
      </w:r>
      <w:r w:rsidR="00613EA5" w:rsidRPr="00592738">
        <w:rPr>
          <w:rFonts w:cs="Arial"/>
          <w:color w:val="0D0D0D" w:themeColor="text1" w:themeTint="F2"/>
          <w:szCs w:val="22"/>
          <w:vertAlign w:val="superscript"/>
          <w:lang w:val="en-US"/>
        </w:rPr>
        <w:t>th</w:t>
      </w:r>
      <w:r w:rsidR="00613EA5" w:rsidRPr="00592738">
        <w:rPr>
          <w:rFonts w:cs="Arial"/>
          <w:color w:val="0D0D0D" w:themeColor="text1" w:themeTint="F2"/>
          <w:szCs w:val="22"/>
          <w:lang w:val="en-US"/>
        </w:rPr>
        <w:t xml:space="preserve"> November.</w:t>
      </w:r>
    </w:p>
    <w:p w:rsidR="00673E9F" w:rsidRDefault="00673E9F" w:rsidP="00076268">
      <w:pPr>
        <w:jc w:val="both"/>
        <w:rPr>
          <w:rFonts w:cs="Arial"/>
          <w:color w:val="0D0D0D" w:themeColor="text1" w:themeTint="F2"/>
          <w:szCs w:val="22"/>
          <w:lang w:val="en-US"/>
        </w:rPr>
      </w:pPr>
    </w:p>
    <w:p w:rsidR="0012240B" w:rsidRPr="00592738" w:rsidRDefault="00C544CC" w:rsidP="00076268">
      <w:pPr>
        <w:jc w:val="both"/>
        <w:rPr>
          <w:rFonts w:cs="Arial"/>
          <w:color w:val="0D0D0D" w:themeColor="text1" w:themeTint="F2"/>
          <w:szCs w:val="22"/>
          <w:lang w:val="en-US"/>
        </w:rPr>
      </w:pPr>
      <w:r w:rsidRPr="00592738">
        <w:rPr>
          <w:rFonts w:cs="Arial"/>
          <w:color w:val="0D0D0D" w:themeColor="text1" w:themeTint="F2"/>
          <w:szCs w:val="22"/>
          <w:lang w:val="en-US"/>
        </w:rPr>
        <w:t>W</w:t>
      </w:r>
      <w:r w:rsidR="00613EA5" w:rsidRPr="00592738">
        <w:rPr>
          <w:rFonts w:cs="Arial"/>
          <w:color w:val="0D0D0D" w:themeColor="text1" w:themeTint="F2"/>
          <w:szCs w:val="22"/>
          <w:lang w:val="en-US"/>
        </w:rPr>
        <w:t>ork has already begun on the programme for the</w:t>
      </w:r>
      <w:r w:rsidRPr="00592738">
        <w:rPr>
          <w:rFonts w:cs="Arial"/>
          <w:color w:val="0D0D0D" w:themeColor="text1" w:themeTint="F2"/>
          <w:szCs w:val="22"/>
          <w:lang w:val="en-US"/>
        </w:rPr>
        <w:t xml:space="preserve"> annual duty free and travel retail c</w:t>
      </w:r>
      <w:r w:rsidR="00076268" w:rsidRPr="00592738">
        <w:rPr>
          <w:rFonts w:cs="Arial"/>
          <w:color w:val="0D0D0D" w:themeColor="text1" w:themeTint="F2"/>
          <w:szCs w:val="22"/>
          <w:lang w:val="en-US"/>
        </w:rPr>
        <w:t>onference</w:t>
      </w:r>
      <w:r w:rsidR="00613EA5" w:rsidRPr="00592738">
        <w:rPr>
          <w:rFonts w:cs="Arial"/>
          <w:color w:val="0D0D0D" w:themeColor="text1" w:themeTint="F2"/>
          <w:szCs w:val="22"/>
          <w:lang w:val="en-US"/>
        </w:rPr>
        <w:t>, which</w:t>
      </w:r>
      <w:r w:rsidR="00076268" w:rsidRPr="00592738">
        <w:rPr>
          <w:rFonts w:cs="Arial"/>
          <w:color w:val="0D0D0D" w:themeColor="text1" w:themeTint="F2"/>
          <w:szCs w:val="22"/>
          <w:lang w:val="en-US"/>
        </w:rPr>
        <w:t xml:space="preserve"> </w:t>
      </w:r>
      <w:r w:rsidR="00613EA5" w:rsidRPr="00592738">
        <w:rPr>
          <w:rFonts w:cs="Arial"/>
          <w:color w:val="0D0D0D" w:themeColor="text1" w:themeTint="F2"/>
          <w:szCs w:val="22"/>
          <w:lang w:val="en-US"/>
        </w:rPr>
        <w:t xml:space="preserve">is </w:t>
      </w:r>
      <w:r w:rsidR="0012240B" w:rsidRPr="00592738">
        <w:rPr>
          <w:rFonts w:cs="Arial"/>
          <w:color w:val="0D0D0D" w:themeColor="text1" w:themeTint="F2"/>
          <w:szCs w:val="22"/>
          <w:lang w:val="en-US"/>
        </w:rPr>
        <w:t>managed by TFWA on behalf of MEADFA</w:t>
      </w:r>
      <w:r w:rsidR="00613EA5" w:rsidRPr="00592738">
        <w:rPr>
          <w:rFonts w:cs="Arial"/>
          <w:color w:val="0D0D0D" w:themeColor="text1" w:themeTint="F2"/>
          <w:szCs w:val="22"/>
          <w:lang w:val="en-US"/>
        </w:rPr>
        <w:t>.</w:t>
      </w:r>
    </w:p>
    <w:p w:rsidR="00EF612F" w:rsidRPr="00592738" w:rsidRDefault="00EF612F" w:rsidP="00EF612F">
      <w:pPr>
        <w:jc w:val="both"/>
        <w:rPr>
          <w:rFonts w:cs="Arial"/>
          <w:color w:val="0D0D0D" w:themeColor="text1" w:themeTint="F2"/>
          <w:szCs w:val="22"/>
          <w:lang w:val="en-US"/>
        </w:rPr>
      </w:pPr>
    </w:p>
    <w:p w:rsidR="00C544CC" w:rsidRPr="00592738" w:rsidRDefault="00EF612F" w:rsidP="00C544CC">
      <w:pPr>
        <w:jc w:val="both"/>
        <w:rPr>
          <w:rFonts w:cs="Arial"/>
          <w:color w:val="0D0D0D" w:themeColor="text1" w:themeTint="F2"/>
          <w:szCs w:val="22"/>
          <w:lang w:val="en-US"/>
        </w:rPr>
      </w:pPr>
      <w:r w:rsidRPr="00592738">
        <w:rPr>
          <w:rFonts w:cs="Arial"/>
          <w:color w:val="0D0D0D" w:themeColor="text1" w:themeTint="F2"/>
          <w:szCs w:val="22"/>
          <w:lang w:val="en-US"/>
        </w:rPr>
        <w:t>Sean Staunton, President MEADFA</w:t>
      </w:r>
      <w:r w:rsidR="00390549">
        <w:rPr>
          <w:rFonts w:cs="Arial"/>
          <w:color w:val="0D0D0D" w:themeColor="text1" w:themeTint="F2"/>
          <w:szCs w:val="22"/>
          <w:lang w:val="en-US"/>
        </w:rPr>
        <w:t>, said,</w:t>
      </w:r>
      <w:r w:rsidRPr="00592738">
        <w:rPr>
          <w:rFonts w:cs="Arial"/>
          <w:color w:val="0D0D0D" w:themeColor="text1" w:themeTint="F2"/>
          <w:szCs w:val="22"/>
          <w:lang w:val="en-US"/>
        </w:rPr>
        <w:t xml:space="preserve"> “It is an e</w:t>
      </w:r>
      <w:r w:rsidR="00613EA5" w:rsidRPr="00592738">
        <w:rPr>
          <w:rFonts w:cs="Arial"/>
          <w:color w:val="0D0D0D" w:themeColor="text1" w:themeTint="F2"/>
          <w:szCs w:val="22"/>
          <w:lang w:val="en-US"/>
        </w:rPr>
        <w:t>xciting time for the Middle East &amp; Africa</w:t>
      </w:r>
      <w:r w:rsidRPr="00592738">
        <w:rPr>
          <w:rFonts w:cs="Arial"/>
          <w:color w:val="0D0D0D" w:themeColor="text1" w:themeTint="F2"/>
          <w:szCs w:val="22"/>
          <w:lang w:val="en-US"/>
        </w:rPr>
        <w:t xml:space="preserve"> region with</w:t>
      </w:r>
      <w:r w:rsidR="00C76035">
        <w:rPr>
          <w:rFonts w:cs="Arial"/>
          <w:color w:val="0D0D0D" w:themeColor="text1" w:themeTint="F2"/>
          <w:szCs w:val="22"/>
          <w:lang w:val="en-US"/>
        </w:rPr>
        <w:t xml:space="preserve"> a number of new developments under way. In</w:t>
      </w:r>
      <w:r w:rsidRPr="00592738">
        <w:rPr>
          <w:rFonts w:cs="Arial"/>
          <w:color w:val="0D0D0D" w:themeColor="text1" w:themeTint="F2"/>
          <w:szCs w:val="22"/>
          <w:lang w:val="en-US"/>
        </w:rPr>
        <w:t xml:space="preserve"> </w:t>
      </w:r>
      <w:r w:rsidR="00613EA5" w:rsidRPr="00592738">
        <w:rPr>
          <w:rFonts w:cs="Arial"/>
          <w:color w:val="0D0D0D" w:themeColor="text1" w:themeTint="F2"/>
          <w:szCs w:val="22"/>
          <w:lang w:val="en-US"/>
        </w:rPr>
        <w:t>Dubai</w:t>
      </w:r>
      <w:r w:rsidR="00C76035">
        <w:rPr>
          <w:rFonts w:cs="Arial"/>
          <w:color w:val="0D0D0D" w:themeColor="text1" w:themeTint="F2"/>
          <w:szCs w:val="22"/>
          <w:lang w:val="en-US"/>
        </w:rPr>
        <w:t>, for example,</w:t>
      </w:r>
      <w:r w:rsidR="00613EA5" w:rsidRPr="00592738">
        <w:rPr>
          <w:rFonts w:cs="Arial"/>
          <w:color w:val="0D0D0D" w:themeColor="text1" w:themeTint="F2"/>
          <w:szCs w:val="22"/>
          <w:lang w:val="en-US"/>
        </w:rPr>
        <w:t xml:space="preserve"> preparations </w:t>
      </w:r>
      <w:r w:rsidR="00C76035">
        <w:rPr>
          <w:rFonts w:cs="Arial"/>
          <w:color w:val="0D0D0D" w:themeColor="text1" w:themeTint="F2"/>
          <w:szCs w:val="22"/>
          <w:lang w:val="en-US"/>
        </w:rPr>
        <w:t xml:space="preserve">are being made </w:t>
      </w:r>
      <w:r w:rsidR="00613EA5" w:rsidRPr="00592738">
        <w:rPr>
          <w:rFonts w:cs="Arial"/>
          <w:color w:val="0D0D0D" w:themeColor="text1" w:themeTint="F2"/>
          <w:szCs w:val="22"/>
          <w:lang w:val="en-US"/>
        </w:rPr>
        <w:t xml:space="preserve">for </w:t>
      </w:r>
      <w:r w:rsidR="00C76035">
        <w:rPr>
          <w:rFonts w:cs="Arial"/>
          <w:color w:val="0D0D0D" w:themeColor="text1" w:themeTint="F2"/>
          <w:szCs w:val="22"/>
          <w:lang w:val="en-US"/>
        </w:rPr>
        <w:t xml:space="preserve">the hosting of </w:t>
      </w:r>
      <w:r w:rsidR="00613EA5" w:rsidRPr="00592738">
        <w:rPr>
          <w:rFonts w:cs="Arial"/>
          <w:color w:val="0D0D0D" w:themeColor="text1" w:themeTint="F2"/>
          <w:szCs w:val="22"/>
          <w:lang w:val="en-US"/>
        </w:rPr>
        <w:t xml:space="preserve">Expo 2020 </w:t>
      </w:r>
      <w:r w:rsidR="00C76035">
        <w:rPr>
          <w:rFonts w:cs="Arial"/>
          <w:color w:val="0D0D0D" w:themeColor="text1" w:themeTint="F2"/>
          <w:szCs w:val="22"/>
          <w:lang w:val="en-US"/>
        </w:rPr>
        <w:t>including</w:t>
      </w:r>
      <w:r w:rsidR="00C76035" w:rsidRPr="00592738">
        <w:rPr>
          <w:rFonts w:cs="Arial"/>
          <w:color w:val="0D0D0D" w:themeColor="text1" w:themeTint="F2"/>
          <w:szCs w:val="22"/>
          <w:lang w:val="en-US"/>
        </w:rPr>
        <w:t xml:space="preserve"> </w:t>
      </w:r>
      <w:r w:rsidR="00613EA5" w:rsidRPr="00592738">
        <w:rPr>
          <w:rFonts w:cs="Arial"/>
          <w:color w:val="0D0D0D" w:themeColor="text1" w:themeTint="F2"/>
          <w:szCs w:val="22"/>
          <w:lang w:val="en-US"/>
        </w:rPr>
        <w:t>the development of Dubai World Central</w:t>
      </w:r>
      <w:r w:rsidR="00F52EFC" w:rsidRPr="00592738">
        <w:rPr>
          <w:rFonts w:cs="Arial"/>
          <w:color w:val="0D0D0D" w:themeColor="text1" w:themeTint="F2"/>
          <w:szCs w:val="22"/>
          <w:lang w:val="en-US"/>
        </w:rPr>
        <w:t>, an</w:t>
      </w:r>
      <w:r w:rsidRPr="00592738">
        <w:rPr>
          <w:rFonts w:cs="Arial"/>
          <w:color w:val="0D0D0D" w:themeColor="text1" w:themeTint="F2"/>
          <w:szCs w:val="22"/>
          <w:lang w:val="en-US"/>
        </w:rPr>
        <w:t xml:space="preserve"> </w:t>
      </w:r>
      <w:r w:rsidRPr="00592738">
        <w:rPr>
          <w:rFonts w:cs="Arial"/>
          <w:color w:val="0D0D0D" w:themeColor="text1" w:themeTint="F2"/>
          <w:szCs w:val="22"/>
          <w:shd w:val="clear" w:color="auto" w:fill="FFFFFF"/>
        </w:rPr>
        <w:t>economic zone around</w:t>
      </w:r>
      <w:r w:rsidRPr="00592738">
        <w:rPr>
          <w:rStyle w:val="apple-converted-space"/>
          <w:rFonts w:cs="Arial"/>
          <w:color w:val="0D0D0D" w:themeColor="text1" w:themeTint="F2"/>
          <w:szCs w:val="22"/>
          <w:shd w:val="clear" w:color="auto" w:fill="FFFFFF"/>
        </w:rPr>
        <w:t> </w:t>
      </w:r>
      <w:r w:rsidRPr="00592738">
        <w:rPr>
          <w:rFonts w:cs="Arial"/>
          <w:color w:val="0D0D0D" w:themeColor="text1" w:themeTint="F2"/>
          <w:szCs w:val="22"/>
          <w:shd w:val="clear" w:color="auto" w:fill="FFFFFF"/>
        </w:rPr>
        <w:t>Al Maktoum International Airport</w:t>
      </w:r>
      <w:r w:rsidRPr="00592738">
        <w:rPr>
          <w:rStyle w:val="apple-converted-space"/>
          <w:rFonts w:cs="Arial"/>
          <w:color w:val="0D0D0D" w:themeColor="text1" w:themeTint="F2"/>
          <w:szCs w:val="22"/>
          <w:shd w:val="clear" w:color="auto" w:fill="FFFFFF"/>
        </w:rPr>
        <w:t> </w:t>
      </w:r>
      <w:r w:rsidRPr="00592738">
        <w:rPr>
          <w:rFonts w:cs="Arial"/>
          <w:color w:val="0D0D0D" w:themeColor="text1" w:themeTint="F2"/>
          <w:szCs w:val="22"/>
          <w:shd w:val="clear" w:color="auto" w:fill="FFFFFF"/>
        </w:rPr>
        <w:t>which will have</w:t>
      </w:r>
      <w:r w:rsidR="00F52EFC" w:rsidRPr="00592738">
        <w:rPr>
          <w:rFonts w:cs="Arial"/>
          <w:color w:val="0D0D0D" w:themeColor="text1" w:themeTint="F2"/>
          <w:szCs w:val="22"/>
          <w:shd w:val="clear" w:color="auto" w:fill="FFFFFF"/>
        </w:rPr>
        <w:t>,</w:t>
      </w:r>
      <w:r w:rsidRPr="00592738">
        <w:rPr>
          <w:rFonts w:cs="Arial"/>
          <w:color w:val="0D0D0D" w:themeColor="text1" w:themeTint="F2"/>
          <w:szCs w:val="22"/>
          <w:shd w:val="clear" w:color="auto" w:fill="FFFFFF"/>
        </w:rPr>
        <w:t xml:space="preserve"> ultimately</w:t>
      </w:r>
      <w:r w:rsidR="00F52EFC" w:rsidRPr="00592738">
        <w:rPr>
          <w:rFonts w:cs="Arial"/>
          <w:color w:val="0D0D0D" w:themeColor="text1" w:themeTint="F2"/>
          <w:szCs w:val="22"/>
          <w:shd w:val="clear" w:color="auto" w:fill="FFFFFF"/>
        </w:rPr>
        <w:t>,</w:t>
      </w:r>
      <w:r w:rsidRPr="00592738">
        <w:rPr>
          <w:rFonts w:cs="Arial"/>
          <w:color w:val="0D0D0D" w:themeColor="text1" w:themeTint="F2"/>
          <w:szCs w:val="22"/>
          <w:shd w:val="clear" w:color="auto" w:fill="FFFFFF"/>
        </w:rPr>
        <w:t xml:space="preserve"> an annual capacity of </w:t>
      </w:r>
      <w:r w:rsidR="00390549">
        <w:rPr>
          <w:rFonts w:cs="Arial"/>
          <w:color w:val="0D0D0D" w:themeColor="text1" w:themeTint="F2"/>
          <w:szCs w:val="22"/>
          <w:shd w:val="clear" w:color="auto" w:fill="FFFFFF"/>
        </w:rPr>
        <w:t xml:space="preserve">over </w:t>
      </w:r>
      <w:r w:rsidRPr="00592738">
        <w:rPr>
          <w:rFonts w:cs="Arial"/>
          <w:color w:val="0D0D0D" w:themeColor="text1" w:themeTint="F2"/>
          <w:szCs w:val="22"/>
          <w:shd w:val="clear" w:color="auto" w:fill="FFFFFF"/>
        </w:rPr>
        <w:t xml:space="preserve">160 million passengers. </w:t>
      </w:r>
      <w:r w:rsidR="00F52EFC" w:rsidRPr="00592738">
        <w:rPr>
          <w:rFonts w:cs="Arial"/>
          <w:color w:val="0D0D0D" w:themeColor="text1" w:themeTint="F2"/>
          <w:szCs w:val="22"/>
          <w:shd w:val="clear" w:color="auto" w:fill="FFFFFF"/>
        </w:rPr>
        <w:t>The</w:t>
      </w:r>
      <w:r w:rsidR="00613EA5" w:rsidRPr="00592738">
        <w:rPr>
          <w:rFonts w:cs="Arial"/>
          <w:color w:val="0D0D0D" w:themeColor="text1" w:themeTint="F2"/>
          <w:szCs w:val="22"/>
          <w:lang w:val="en-US"/>
        </w:rPr>
        <w:t xml:space="preserve"> new Midfield Terminal </w:t>
      </w:r>
      <w:r w:rsidR="00F52EFC" w:rsidRPr="00592738">
        <w:rPr>
          <w:rFonts w:cs="Arial"/>
          <w:color w:val="0D0D0D" w:themeColor="text1" w:themeTint="F2"/>
          <w:szCs w:val="22"/>
          <w:lang w:val="en-US"/>
        </w:rPr>
        <w:t xml:space="preserve">is </w:t>
      </w:r>
      <w:r w:rsidRPr="00592738">
        <w:rPr>
          <w:rFonts w:cs="Arial"/>
          <w:color w:val="0D0D0D" w:themeColor="text1" w:themeTint="F2"/>
          <w:szCs w:val="22"/>
          <w:lang w:val="en-US"/>
        </w:rPr>
        <w:t xml:space="preserve">under construction at </w:t>
      </w:r>
      <w:r w:rsidR="00613EA5" w:rsidRPr="00592738">
        <w:rPr>
          <w:rFonts w:cs="Arial"/>
          <w:color w:val="0D0D0D" w:themeColor="text1" w:themeTint="F2"/>
          <w:szCs w:val="22"/>
          <w:lang w:val="en-US"/>
        </w:rPr>
        <w:t>Abu Dhabi</w:t>
      </w:r>
      <w:r w:rsidRPr="00592738">
        <w:rPr>
          <w:rFonts w:cs="Arial"/>
          <w:color w:val="0D0D0D" w:themeColor="text1" w:themeTint="F2"/>
          <w:szCs w:val="22"/>
          <w:lang w:val="en-US"/>
        </w:rPr>
        <w:t xml:space="preserve"> International Airport</w:t>
      </w:r>
      <w:r w:rsidR="00613EA5" w:rsidRPr="00592738">
        <w:rPr>
          <w:rFonts w:cs="Arial"/>
          <w:color w:val="0D0D0D" w:themeColor="text1" w:themeTint="F2"/>
          <w:szCs w:val="22"/>
          <w:lang w:val="en-US"/>
        </w:rPr>
        <w:t xml:space="preserve">, </w:t>
      </w:r>
      <w:r w:rsidRPr="00592738">
        <w:rPr>
          <w:rFonts w:cs="Arial"/>
          <w:color w:val="0D0D0D" w:themeColor="text1" w:themeTint="F2"/>
          <w:szCs w:val="22"/>
          <w:lang w:val="en-US"/>
        </w:rPr>
        <w:t xml:space="preserve">and major retail </w:t>
      </w:r>
      <w:r w:rsidR="00613EA5" w:rsidRPr="00592738">
        <w:rPr>
          <w:rFonts w:cs="Arial"/>
          <w:color w:val="0D0D0D" w:themeColor="text1" w:themeTint="F2"/>
          <w:szCs w:val="22"/>
          <w:lang w:val="en-US"/>
        </w:rPr>
        <w:t xml:space="preserve">tenders </w:t>
      </w:r>
      <w:r w:rsidRPr="00592738">
        <w:rPr>
          <w:rFonts w:cs="Arial"/>
          <w:color w:val="0D0D0D" w:themeColor="text1" w:themeTint="F2"/>
          <w:szCs w:val="22"/>
          <w:lang w:val="en-US"/>
        </w:rPr>
        <w:t>have been announced in</w:t>
      </w:r>
      <w:r w:rsidR="00613EA5" w:rsidRPr="00592738">
        <w:rPr>
          <w:rFonts w:cs="Arial"/>
          <w:color w:val="0D0D0D" w:themeColor="text1" w:themeTint="F2"/>
          <w:szCs w:val="22"/>
          <w:lang w:val="en-US"/>
        </w:rPr>
        <w:t xml:space="preserve"> various locations </w:t>
      </w:r>
      <w:r w:rsidRPr="00592738">
        <w:rPr>
          <w:rFonts w:cs="Arial"/>
          <w:color w:val="0D0D0D" w:themeColor="text1" w:themeTint="F2"/>
          <w:szCs w:val="22"/>
          <w:lang w:val="en-US"/>
        </w:rPr>
        <w:t>including Egypt, Oman and Kenya.</w:t>
      </w:r>
      <w:r w:rsidR="00F52EFC" w:rsidRPr="00592738">
        <w:rPr>
          <w:rFonts w:cs="Arial"/>
          <w:color w:val="0D0D0D" w:themeColor="text1" w:themeTint="F2"/>
          <w:szCs w:val="22"/>
          <w:lang w:val="en-US"/>
        </w:rPr>
        <w:t xml:space="preserve"> </w:t>
      </w:r>
      <w:r w:rsidRPr="00592738">
        <w:rPr>
          <w:rFonts w:cs="Arial"/>
          <w:color w:val="0D0D0D" w:themeColor="text1" w:themeTint="F2"/>
          <w:szCs w:val="22"/>
          <w:lang w:val="en-US"/>
        </w:rPr>
        <w:t>On top of all that</w:t>
      </w:r>
      <w:r w:rsidR="00F52EFC" w:rsidRPr="00592738">
        <w:rPr>
          <w:rFonts w:cs="Arial"/>
          <w:color w:val="0D0D0D" w:themeColor="text1" w:themeTint="F2"/>
          <w:szCs w:val="22"/>
          <w:lang w:val="en-US"/>
        </w:rPr>
        <w:t>,</w:t>
      </w:r>
      <w:r w:rsidRPr="00592738">
        <w:rPr>
          <w:rFonts w:cs="Arial"/>
          <w:color w:val="0D0D0D" w:themeColor="text1" w:themeTint="F2"/>
          <w:szCs w:val="22"/>
          <w:lang w:val="en-US"/>
        </w:rPr>
        <w:t xml:space="preserve"> there is the Abu Dhabi Grand Prix on 23</w:t>
      </w:r>
      <w:r w:rsidRPr="00592738">
        <w:rPr>
          <w:rFonts w:cs="Arial"/>
          <w:color w:val="0D0D0D" w:themeColor="text1" w:themeTint="F2"/>
          <w:szCs w:val="22"/>
          <w:vertAlign w:val="superscript"/>
          <w:lang w:val="en-US"/>
        </w:rPr>
        <w:t>rd</w:t>
      </w:r>
      <w:r w:rsidRPr="00592738">
        <w:rPr>
          <w:rFonts w:cs="Arial"/>
          <w:color w:val="0D0D0D" w:themeColor="text1" w:themeTint="F2"/>
          <w:szCs w:val="22"/>
          <w:lang w:val="en-US"/>
        </w:rPr>
        <w:t xml:space="preserve"> November and the Dubai Duty Free World Cup golf tournament on </w:t>
      </w:r>
      <w:r w:rsidR="00F52EFC" w:rsidRPr="00592738">
        <w:rPr>
          <w:rFonts w:cs="Arial"/>
          <w:color w:val="0D0D0D" w:themeColor="text1" w:themeTint="F2"/>
          <w:szCs w:val="22"/>
          <w:lang w:val="en-US"/>
        </w:rPr>
        <w:t>26</w:t>
      </w:r>
      <w:r w:rsidR="00F52EFC" w:rsidRPr="00592738">
        <w:rPr>
          <w:rFonts w:cs="Arial"/>
          <w:color w:val="0D0D0D" w:themeColor="text1" w:themeTint="F2"/>
          <w:szCs w:val="22"/>
          <w:vertAlign w:val="superscript"/>
          <w:lang w:val="en-US"/>
        </w:rPr>
        <w:t>th</w:t>
      </w:r>
      <w:r w:rsidR="00F52EFC" w:rsidRPr="00592738">
        <w:rPr>
          <w:rFonts w:cs="Arial"/>
          <w:color w:val="0D0D0D" w:themeColor="text1" w:themeTint="F2"/>
          <w:szCs w:val="22"/>
          <w:lang w:val="en-US"/>
        </w:rPr>
        <w:t xml:space="preserve"> and 27</w:t>
      </w:r>
      <w:r w:rsidR="00F52EFC" w:rsidRPr="00592738">
        <w:rPr>
          <w:rFonts w:cs="Arial"/>
          <w:color w:val="0D0D0D" w:themeColor="text1" w:themeTint="F2"/>
          <w:szCs w:val="22"/>
          <w:vertAlign w:val="superscript"/>
          <w:lang w:val="en-US"/>
        </w:rPr>
        <w:t>th</w:t>
      </w:r>
      <w:r w:rsidR="00F52EFC" w:rsidRPr="00592738">
        <w:rPr>
          <w:rFonts w:cs="Arial"/>
          <w:color w:val="0D0D0D" w:themeColor="text1" w:themeTint="F2"/>
          <w:szCs w:val="22"/>
          <w:lang w:val="en-US"/>
        </w:rPr>
        <w:t xml:space="preserve"> </w:t>
      </w:r>
      <w:r w:rsidRPr="00592738">
        <w:rPr>
          <w:rFonts w:cs="Arial"/>
          <w:color w:val="0D0D0D" w:themeColor="text1" w:themeTint="F2"/>
          <w:szCs w:val="22"/>
          <w:lang w:val="en-US"/>
        </w:rPr>
        <w:t>Nov</w:t>
      </w:r>
      <w:r w:rsidR="00F52EFC" w:rsidRPr="00592738">
        <w:rPr>
          <w:rFonts w:cs="Arial"/>
          <w:color w:val="0D0D0D" w:themeColor="text1" w:themeTint="F2"/>
          <w:szCs w:val="22"/>
          <w:lang w:val="en-US"/>
        </w:rPr>
        <w:t xml:space="preserve">ember. </w:t>
      </w:r>
    </w:p>
    <w:p w:rsidR="00C544CC" w:rsidRPr="00592738" w:rsidRDefault="00C544CC" w:rsidP="00C544CC">
      <w:pPr>
        <w:jc w:val="both"/>
        <w:rPr>
          <w:rFonts w:cs="Arial"/>
          <w:color w:val="0D0D0D" w:themeColor="text1" w:themeTint="F2"/>
          <w:szCs w:val="22"/>
          <w:lang w:val="en-US"/>
        </w:rPr>
      </w:pPr>
    </w:p>
    <w:p w:rsidR="00EF612F" w:rsidRPr="00065179" w:rsidRDefault="00C544CC" w:rsidP="00C544CC">
      <w:pPr>
        <w:jc w:val="both"/>
        <w:rPr>
          <w:rFonts w:cs="Arial"/>
          <w:szCs w:val="22"/>
          <w:lang w:val="en-US"/>
        </w:rPr>
      </w:pPr>
      <w:r w:rsidRPr="00592738">
        <w:rPr>
          <w:rFonts w:cs="Arial"/>
          <w:color w:val="0D0D0D" w:themeColor="text1" w:themeTint="F2"/>
          <w:szCs w:val="22"/>
          <w:lang w:val="en-US"/>
        </w:rPr>
        <w:t>“</w:t>
      </w:r>
      <w:r w:rsidR="00F52EFC" w:rsidRPr="00592738">
        <w:rPr>
          <w:rFonts w:cs="Arial"/>
          <w:color w:val="0D0D0D" w:themeColor="text1" w:themeTint="F2"/>
          <w:szCs w:val="22"/>
          <w:lang w:val="en-US"/>
        </w:rPr>
        <w:t>The Middle East is a dynamic region where travel retail sales grew 11.1% in 2013 according to Generation Research</w:t>
      </w:r>
      <w:r w:rsidR="00592738">
        <w:rPr>
          <w:rFonts w:cs="Arial"/>
          <w:color w:val="0D0D0D" w:themeColor="text1" w:themeTint="F2"/>
          <w:szCs w:val="22"/>
          <w:lang w:val="en-US"/>
        </w:rPr>
        <w:t>,</w:t>
      </w:r>
      <w:r w:rsidR="00F52EFC" w:rsidRPr="00592738">
        <w:rPr>
          <w:rFonts w:cs="Arial"/>
          <w:color w:val="0D0D0D" w:themeColor="text1" w:themeTint="F2"/>
          <w:szCs w:val="22"/>
          <w:lang w:val="en-US"/>
        </w:rPr>
        <w:t xml:space="preserve"> with sales in Africa </w:t>
      </w:r>
      <w:r w:rsidR="00C76035">
        <w:rPr>
          <w:rFonts w:cs="Arial"/>
          <w:color w:val="0D0D0D" w:themeColor="text1" w:themeTint="F2"/>
          <w:szCs w:val="22"/>
          <w:lang w:val="en-US"/>
        </w:rPr>
        <w:t xml:space="preserve">also growing strongly </w:t>
      </w:r>
      <w:r w:rsidR="00F52EFC" w:rsidRPr="00592738">
        <w:rPr>
          <w:rFonts w:cs="Arial"/>
          <w:color w:val="0D0D0D" w:themeColor="text1" w:themeTint="F2"/>
          <w:szCs w:val="22"/>
          <w:lang w:val="en-US"/>
        </w:rPr>
        <w:t xml:space="preserve">at +10.9% against a global increase of +7.5%. We firmly believe that the potential of the </w:t>
      </w:r>
      <w:r w:rsidRPr="00592738">
        <w:rPr>
          <w:rFonts w:cs="Arial"/>
          <w:color w:val="0D0D0D" w:themeColor="text1" w:themeTint="F2"/>
          <w:szCs w:val="22"/>
          <w:lang w:val="en-US"/>
        </w:rPr>
        <w:t xml:space="preserve">region, particularly </w:t>
      </w:r>
      <w:r w:rsidR="00F52EFC" w:rsidRPr="00592738">
        <w:rPr>
          <w:rFonts w:cs="Arial"/>
          <w:color w:val="0D0D0D" w:themeColor="text1" w:themeTint="F2"/>
          <w:szCs w:val="22"/>
          <w:lang w:val="en-US"/>
        </w:rPr>
        <w:t>Africa</w:t>
      </w:r>
      <w:r w:rsidRPr="00592738">
        <w:rPr>
          <w:rFonts w:cs="Arial"/>
          <w:color w:val="0D0D0D" w:themeColor="text1" w:themeTint="F2"/>
          <w:szCs w:val="22"/>
          <w:lang w:val="en-US"/>
        </w:rPr>
        <w:t>,</w:t>
      </w:r>
      <w:r w:rsidR="00F52EFC" w:rsidRPr="00592738">
        <w:rPr>
          <w:rFonts w:cs="Arial"/>
          <w:color w:val="0D0D0D" w:themeColor="text1" w:themeTint="F2"/>
          <w:szCs w:val="22"/>
          <w:lang w:val="en-US"/>
        </w:rPr>
        <w:t xml:space="preserve"> </w:t>
      </w:r>
      <w:r w:rsidR="00C76035">
        <w:rPr>
          <w:rFonts w:cs="Arial"/>
          <w:color w:val="0D0D0D" w:themeColor="text1" w:themeTint="F2"/>
          <w:szCs w:val="22"/>
          <w:lang w:val="en-US"/>
        </w:rPr>
        <w:t>is still to be fully</w:t>
      </w:r>
      <w:r w:rsidR="00F52EFC" w:rsidRPr="00065179">
        <w:rPr>
          <w:rFonts w:cs="Arial"/>
          <w:szCs w:val="22"/>
          <w:lang w:val="en-US"/>
        </w:rPr>
        <w:t xml:space="preserve"> tapped and we see exciting </w:t>
      </w:r>
      <w:r w:rsidR="00592738">
        <w:rPr>
          <w:rFonts w:cs="Arial"/>
          <w:szCs w:val="22"/>
          <w:lang w:val="en-US"/>
        </w:rPr>
        <w:t>opportunities</w:t>
      </w:r>
      <w:r w:rsidR="00592738" w:rsidRPr="00065179">
        <w:rPr>
          <w:rFonts w:cs="Arial"/>
          <w:szCs w:val="22"/>
          <w:lang w:val="en-US"/>
        </w:rPr>
        <w:t xml:space="preserve"> </w:t>
      </w:r>
      <w:r w:rsidR="00F52EFC" w:rsidRPr="00065179">
        <w:rPr>
          <w:rFonts w:cs="Arial"/>
          <w:szCs w:val="22"/>
          <w:lang w:val="en-US"/>
        </w:rPr>
        <w:t xml:space="preserve">ahead.” </w:t>
      </w:r>
    </w:p>
    <w:p w:rsidR="00F52EFC" w:rsidRPr="00613EA5" w:rsidRDefault="00F52EFC" w:rsidP="00EF612F">
      <w:pPr>
        <w:rPr>
          <w:rFonts w:cs="Arial"/>
          <w:szCs w:val="22"/>
          <w:lang w:val="en-US"/>
        </w:rPr>
      </w:pPr>
    </w:p>
    <w:p w:rsidR="00076268" w:rsidRPr="00065179" w:rsidRDefault="00576168" w:rsidP="00076268">
      <w:pPr>
        <w:jc w:val="both"/>
        <w:rPr>
          <w:rFonts w:cs="Arial"/>
          <w:szCs w:val="22"/>
          <w:lang w:val="en-US"/>
        </w:rPr>
      </w:pPr>
      <w:r w:rsidRPr="00065179">
        <w:rPr>
          <w:rFonts w:cs="Arial"/>
          <w:szCs w:val="22"/>
          <w:lang w:val="en-US"/>
        </w:rPr>
        <w:t>Erik Juul-Mortensen, President TFWA</w:t>
      </w:r>
      <w:r w:rsidR="00043B53" w:rsidRPr="00065179">
        <w:rPr>
          <w:rFonts w:cs="Arial"/>
          <w:szCs w:val="22"/>
          <w:lang w:val="en-US"/>
        </w:rPr>
        <w:t xml:space="preserve">, </w:t>
      </w:r>
      <w:r w:rsidR="00F52EFC" w:rsidRPr="00065179">
        <w:rPr>
          <w:rFonts w:cs="Arial"/>
          <w:szCs w:val="22"/>
          <w:lang w:val="en-US"/>
        </w:rPr>
        <w:t>added</w:t>
      </w:r>
      <w:r w:rsidR="00CE7FF2">
        <w:rPr>
          <w:rFonts w:cs="Arial"/>
          <w:szCs w:val="22"/>
          <w:lang w:val="en-US"/>
        </w:rPr>
        <w:t xml:space="preserve">, </w:t>
      </w:r>
      <w:r w:rsidR="00F52EFC" w:rsidRPr="00065179">
        <w:rPr>
          <w:rFonts w:cs="Arial"/>
          <w:szCs w:val="22"/>
          <w:lang w:val="en-US"/>
        </w:rPr>
        <w:t xml:space="preserve">“The programme for the MEADFA Conference will reflect the energy which </w:t>
      </w:r>
      <w:r w:rsidR="00C76035">
        <w:rPr>
          <w:rFonts w:cs="Arial"/>
          <w:szCs w:val="22"/>
          <w:lang w:val="en-US"/>
        </w:rPr>
        <w:t>has always been a hallmark of</w:t>
      </w:r>
      <w:r w:rsidR="00F52EFC" w:rsidRPr="00065179">
        <w:rPr>
          <w:rFonts w:cs="Arial"/>
          <w:szCs w:val="22"/>
          <w:lang w:val="en-US"/>
        </w:rPr>
        <w:t xml:space="preserve"> this dynamic region</w:t>
      </w:r>
      <w:r w:rsidR="00592738">
        <w:rPr>
          <w:rFonts w:cs="Arial"/>
          <w:szCs w:val="22"/>
          <w:lang w:val="en-US"/>
        </w:rPr>
        <w:t>. It</w:t>
      </w:r>
      <w:r w:rsidR="00F52EFC" w:rsidRPr="00065179">
        <w:rPr>
          <w:rFonts w:cs="Arial"/>
          <w:szCs w:val="22"/>
          <w:lang w:val="en-US"/>
        </w:rPr>
        <w:t xml:space="preserve"> will include a</w:t>
      </w:r>
      <w:r w:rsidR="00F52EFC" w:rsidRPr="00613EA5">
        <w:rPr>
          <w:rFonts w:cs="Arial"/>
          <w:szCs w:val="22"/>
          <w:lang w:val="en-US"/>
        </w:rPr>
        <w:t xml:space="preserve"> strong African component</w:t>
      </w:r>
      <w:r w:rsidR="00F52EFC" w:rsidRPr="00065179">
        <w:rPr>
          <w:rFonts w:cs="Arial"/>
          <w:szCs w:val="22"/>
          <w:lang w:val="en-US"/>
        </w:rPr>
        <w:t xml:space="preserve"> in recognition of </w:t>
      </w:r>
      <w:r w:rsidR="009D29C9">
        <w:rPr>
          <w:rFonts w:cs="Arial"/>
          <w:szCs w:val="22"/>
          <w:lang w:val="en-US"/>
        </w:rPr>
        <w:t xml:space="preserve">the development in duty free </w:t>
      </w:r>
      <w:r w:rsidR="00592738">
        <w:rPr>
          <w:rFonts w:cs="Arial"/>
          <w:szCs w:val="22"/>
          <w:lang w:val="en-US"/>
        </w:rPr>
        <w:t>and</w:t>
      </w:r>
      <w:r w:rsidR="009D29C9">
        <w:rPr>
          <w:rFonts w:cs="Arial"/>
          <w:szCs w:val="22"/>
          <w:lang w:val="en-US"/>
        </w:rPr>
        <w:t xml:space="preserve"> travel retail</w:t>
      </w:r>
      <w:r w:rsidR="00F52EFC" w:rsidRPr="00065179">
        <w:rPr>
          <w:rFonts w:cs="Arial"/>
          <w:szCs w:val="22"/>
          <w:lang w:val="en-US"/>
        </w:rPr>
        <w:t xml:space="preserve"> </w:t>
      </w:r>
      <w:r w:rsidR="00C62654">
        <w:rPr>
          <w:rFonts w:cs="Arial"/>
          <w:szCs w:val="22"/>
          <w:lang w:val="en-US"/>
        </w:rPr>
        <w:t xml:space="preserve">in </w:t>
      </w:r>
      <w:r w:rsidR="00592738">
        <w:rPr>
          <w:rFonts w:cs="Arial"/>
          <w:szCs w:val="22"/>
          <w:lang w:val="en-US"/>
        </w:rPr>
        <w:t xml:space="preserve">the </w:t>
      </w:r>
      <w:r w:rsidR="00C62654">
        <w:rPr>
          <w:rFonts w:cs="Arial"/>
          <w:szCs w:val="22"/>
          <w:lang w:val="en-US"/>
        </w:rPr>
        <w:t>key markets of</w:t>
      </w:r>
      <w:r w:rsidR="00F52EFC" w:rsidRPr="00065179">
        <w:rPr>
          <w:rFonts w:cs="Arial"/>
          <w:szCs w:val="22"/>
          <w:lang w:val="en-US"/>
        </w:rPr>
        <w:t xml:space="preserve"> th</w:t>
      </w:r>
      <w:r w:rsidR="00C62654">
        <w:rPr>
          <w:rFonts w:cs="Arial"/>
          <w:szCs w:val="22"/>
          <w:lang w:val="en-US"/>
        </w:rPr>
        <w:t>is vast</w:t>
      </w:r>
      <w:r w:rsidR="00F52EFC" w:rsidRPr="00065179">
        <w:rPr>
          <w:rFonts w:cs="Arial"/>
          <w:szCs w:val="22"/>
          <w:lang w:val="en-US"/>
        </w:rPr>
        <w:t xml:space="preserve"> continent</w:t>
      </w:r>
      <w:r w:rsidR="00F52EFC" w:rsidRPr="00613EA5">
        <w:rPr>
          <w:rFonts w:cs="Arial"/>
          <w:szCs w:val="22"/>
          <w:lang w:val="en-US"/>
        </w:rPr>
        <w:t>.</w:t>
      </w:r>
      <w:r w:rsidR="00592738">
        <w:rPr>
          <w:rFonts w:cs="Arial"/>
          <w:szCs w:val="22"/>
          <w:lang w:val="en-US"/>
        </w:rPr>
        <w:t xml:space="preserve"> We urge all those with an interest in the region to mark the date in their diar</w:t>
      </w:r>
      <w:r w:rsidR="002B5DD4">
        <w:rPr>
          <w:rFonts w:cs="Arial"/>
          <w:szCs w:val="22"/>
          <w:lang w:val="en-US"/>
        </w:rPr>
        <w:t>ies</w:t>
      </w:r>
      <w:r w:rsidR="00592738">
        <w:rPr>
          <w:rFonts w:cs="Arial"/>
          <w:szCs w:val="22"/>
          <w:lang w:val="en-US"/>
        </w:rPr>
        <w:t xml:space="preserve"> and sign up as soon as registration opens in </w:t>
      </w:r>
      <w:r w:rsidR="00274BCC">
        <w:rPr>
          <w:rFonts w:cs="Arial"/>
          <w:szCs w:val="22"/>
          <w:lang w:val="en-US"/>
        </w:rPr>
        <w:t>September</w:t>
      </w:r>
      <w:r w:rsidR="00592738">
        <w:rPr>
          <w:rFonts w:cs="Arial"/>
          <w:szCs w:val="22"/>
          <w:lang w:val="en-US"/>
        </w:rPr>
        <w:t>.</w:t>
      </w:r>
      <w:r w:rsidR="00F52EFC" w:rsidRPr="00065179">
        <w:rPr>
          <w:rFonts w:cs="Arial"/>
          <w:szCs w:val="22"/>
          <w:lang w:val="en-US"/>
        </w:rPr>
        <w:t>”</w:t>
      </w:r>
    </w:p>
    <w:p w:rsidR="00613EA5" w:rsidRPr="00065179" w:rsidRDefault="00613EA5" w:rsidP="00076268">
      <w:pPr>
        <w:jc w:val="both"/>
        <w:rPr>
          <w:rFonts w:cs="Arial"/>
          <w:szCs w:val="22"/>
          <w:lang w:val="en-US"/>
        </w:rPr>
      </w:pPr>
    </w:p>
    <w:p w:rsidR="00C544CC" w:rsidRDefault="00C544CC" w:rsidP="00076268">
      <w:pPr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Over </w:t>
      </w:r>
      <w:r w:rsidR="009D29C9">
        <w:rPr>
          <w:rFonts w:cs="Arial"/>
          <w:szCs w:val="22"/>
          <w:lang w:val="en-US"/>
        </w:rPr>
        <w:t>500</w:t>
      </w:r>
      <w:r>
        <w:rPr>
          <w:rFonts w:cs="Arial"/>
          <w:szCs w:val="22"/>
          <w:lang w:val="en-US"/>
        </w:rPr>
        <w:t xml:space="preserve"> industry delegates attended the </w:t>
      </w:r>
      <w:r w:rsidR="009D29C9">
        <w:rPr>
          <w:rFonts w:cs="Arial"/>
          <w:szCs w:val="22"/>
          <w:lang w:val="en-US"/>
        </w:rPr>
        <w:t>12</w:t>
      </w:r>
      <w:r w:rsidR="009D29C9" w:rsidRPr="009D29C9">
        <w:rPr>
          <w:rFonts w:cs="Arial"/>
          <w:szCs w:val="22"/>
          <w:vertAlign w:val="superscript"/>
          <w:lang w:val="en-US"/>
        </w:rPr>
        <w:t>th</w:t>
      </w:r>
      <w:r w:rsidR="009D29C9">
        <w:rPr>
          <w:rFonts w:cs="Arial"/>
          <w:szCs w:val="22"/>
          <w:lang w:val="en-US"/>
        </w:rPr>
        <w:t xml:space="preserve"> </w:t>
      </w:r>
      <w:r>
        <w:rPr>
          <w:rFonts w:cs="Arial"/>
          <w:szCs w:val="22"/>
          <w:lang w:val="en-US"/>
        </w:rPr>
        <w:t xml:space="preserve">MEADFA Conference in Doha last November and the reaction to the content, the quality of speakers and the venue was </w:t>
      </w:r>
      <w:r w:rsidR="0061521D">
        <w:rPr>
          <w:rFonts w:cs="Arial"/>
          <w:szCs w:val="22"/>
          <w:lang w:val="en-US"/>
        </w:rPr>
        <w:t>enthusiastic</w:t>
      </w:r>
      <w:r>
        <w:rPr>
          <w:rFonts w:cs="Arial"/>
          <w:szCs w:val="22"/>
          <w:lang w:val="en-US"/>
        </w:rPr>
        <w:t>.</w:t>
      </w:r>
    </w:p>
    <w:p w:rsidR="00C544CC" w:rsidRDefault="00C544CC" w:rsidP="00076268">
      <w:pPr>
        <w:jc w:val="both"/>
        <w:rPr>
          <w:rFonts w:cs="Arial"/>
          <w:szCs w:val="22"/>
          <w:lang w:val="en-US"/>
        </w:rPr>
      </w:pPr>
    </w:p>
    <w:p w:rsidR="00AA56F9" w:rsidRPr="00065179" w:rsidRDefault="00076268" w:rsidP="00076268">
      <w:pPr>
        <w:jc w:val="both"/>
        <w:rPr>
          <w:rFonts w:cs="Arial"/>
          <w:szCs w:val="22"/>
        </w:rPr>
      </w:pPr>
      <w:r w:rsidRPr="00065179">
        <w:rPr>
          <w:rFonts w:cs="Arial"/>
          <w:szCs w:val="22"/>
          <w:lang w:val="en-US"/>
        </w:rPr>
        <w:t xml:space="preserve">Further details </w:t>
      </w:r>
      <w:r w:rsidR="00C544CC">
        <w:rPr>
          <w:rFonts w:cs="Arial"/>
          <w:szCs w:val="22"/>
          <w:lang w:val="en-US"/>
        </w:rPr>
        <w:t xml:space="preserve">of the MEADFA Conference </w:t>
      </w:r>
      <w:r w:rsidRPr="00065179">
        <w:rPr>
          <w:rFonts w:cs="Arial"/>
          <w:szCs w:val="22"/>
          <w:lang w:val="en-US"/>
        </w:rPr>
        <w:t xml:space="preserve">will be provided in due course at </w:t>
      </w:r>
      <w:hyperlink r:id="rId8" w:history="1">
        <w:r w:rsidR="002557CA" w:rsidRPr="00065179">
          <w:rPr>
            <w:rStyle w:val="Lienhypertexte"/>
            <w:rFonts w:cs="Arial"/>
            <w:szCs w:val="22"/>
          </w:rPr>
          <w:t>www.tfwa.com</w:t>
        </w:r>
      </w:hyperlink>
      <w:r w:rsidR="002557CA" w:rsidRPr="00065179">
        <w:rPr>
          <w:rFonts w:cs="Arial"/>
          <w:szCs w:val="22"/>
        </w:rPr>
        <w:t xml:space="preserve">. </w:t>
      </w:r>
    </w:p>
    <w:p w:rsidR="005F1E23" w:rsidRPr="00065179" w:rsidRDefault="005F1E23" w:rsidP="009F7072">
      <w:pPr>
        <w:jc w:val="both"/>
        <w:rPr>
          <w:rFonts w:cs="Arial"/>
          <w:szCs w:val="22"/>
        </w:rPr>
      </w:pPr>
    </w:p>
    <w:p w:rsidR="009C7F3F" w:rsidRPr="00065179" w:rsidRDefault="009C7F3F" w:rsidP="009F7072">
      <w:pPr>
        <w:jc w:val="both"/>
        <w:rPr>
          <w:rFonts w:cs="Arial"/>
          <w:szCs w:val="22"/>
        </w:rPr>
      </w:pPr>
      <w:r w:rsidRPr="00065179">
        <w:rPr>
          <w:rFonts w:cs="Arial"/>
          <w:szCs w:val="22"/>
        </w:rPr>
        <w:t xml:space="preserve">Ends  </w:t>
      </w:r>
    </w:p>
    <w:p w:rsidR="004C6EFA" w:rsidRPr="00065179" w:rsidRDefault="004C6EFA">
      <w:pPr>
        <w:pStyle w:val="Corpsdetexte"/>
        <w:jc w:val="both"/>
        <w:rPr>
          <w:rFonts w:cs="Arial"/>
          <w:b/>
          <w:sz w:val="22"/>
          <w:szCs w:val="22"/>
        </w:rPr>
      </w:pPr>
    </w:p>
    <w:p w:rsidR="009C7F3F" w:rsidRPr="00065179" w:rsidRDefault="009C7F3F">
      <w:pPr>
        <w:pStyle w:val="Corpsdetexte"/>
        <w:jc w:val="both"/>
        <w:rPr>
          <w:rFonts w:cs="Arial"/>
          <w:b/>
          <w:sz w:val="22"/>
          <w:szCs w:val="22"/>
        </w:rPr>
      </w:pPr>
      <w:r w:rsidRPr="00065179">
        <w:rPr>
          <w:rFonts w:cs="Arial"/>
          <w:b/>
          <w:sz w:val="22"/>
          <w:szCs w:val="22"/>
        </w:rPr>
        <w:t>For further information please contact</w:t>
      </w:r>
      <w:r w:rsidRPr="00065179">
        <w:rPr>
          <w:rFonts w:cs="Arial"/>
          <w:b/>
          <w:sz w:val="22"/>
          <w:szCs w:val="22"/>
        </w:rPr>
        <w:tab/>
      </w:r>
      <w:r w:rsidRPr="00065179">
        <w:rPr>
          <w:rFonts w:cs="Arial"/>
          <w:b/>
          <w:sz w:val="22"/>
          <w:szCs w:val="22"/>
        </w:rPr>
        <w:tab/>
      </w:r>
      <w:r w:rsidRPr="00065179">
        <w:rPr>
          <w:rFonts w:cs="Arial"/>
          <w:b/>
          <w:sz w:val="22"/>
          <w:szCs w:val="22"/>
        </w:rPr>
        <w:tab/>
      </w:r>
      <w:r w:rsidRPr="00065179">
        <w:rPr>
          <w:rFonts w:cs="Arial"/>
          <w:b/>
          <w:sz w:val="22"/>
          <w:szCs w:val="22"/>
        </w:rPr>
        <w:tab/>
      </w:r>
    </w:p>
    <w:p w:rsidR="009C7F3F" w:rsidRPr="00065179" w:rsidRDefault="009C7F3F">
      <w:pPr>
        <w:pStyle w:val="Corpsdetexte"/>
        <w:jc w:val="both"/>
        <w:rPr>
          <w:rFonts w:cs="Arial"/>
          <w:sz w:val="22"/>
          <w:szCs w:val="22"/>
        </w:rPr>
      </w:pPr>
      <w:r w:rsidRPr="00065179">
        <w:rPr>
          <w:rFonts w:cs="Arial"/>
          <w:sz w:val="22"/>
          <w:szCs w:val="22"/>
        </w:rPr>
        <w:t xml:space="preserve">TFWA Press Office – Kate </w:t>
      </w:r>
      <w:r w:rsidR="00236F8C" w:rsidRPr="00065179">
        <w:rPr>
          <w:rFonts w:cs="Arial"/>
          <w:sz w:val="22"/>
          <w:szCs w:val="22"/>
        </w:rPr>
        <w:t>Teagle</w:t>
      </w:r>
      <w:r w:rsidRPr="00065179">
        <w:rPr>
          <w:rFonts w:cs="Arial"/>
          <w:sz w:val="22"/>
          <w:szCs w:val="22"/>
        </w:rPr>
        <w:tab/>
      </w:r>
      <w:r w:rsidRPr="00065179">
        <w:rPr>
          <w:rFonts w:cs="Arial"/>
          <w:sz w:val="22"/>
          <w:szCs w:val="22"/>
        </w:rPr>
        <w:tab/>
      </w:r>
      <w:r w:rsidRPr="00065179">
        <w:rPr>
          <w:rFonts w:cs="Arial"/>
          <w:sz w:val="22"/>
          <w:szCs w:val="22"/>
        </w:rPr>
        <w:tab/>
      </w:r>
      <w:r w:rsidRPr="00065179">
        <w:rPr>
          <w:rFonts w:cs="Arial"/>
          <w:sz w:val="22"/>
          <w:szCs w:val="22"/>
        </w:rPr>
        <w:tab/>
        <w:t>Tel:</w:t>
      </w:r>
      <w:r w:rsidRPr="00065179">
        <w:rPr>
          <w:rFonts w:cs="Arial"/>
          <w:sz w:val="22"/>
          <w:szCs w:val="22"/>
        </w:rPr>
        <w:tab/>
        <w:t xml:space="preserve">+44 </w:t>
      </w:r>
      <w:r w:rsidR="005426B2" w:rsidRPr="00065179">
        <w:rPr>
          <w:rFonts w:cs="Arial"/>
          <w:sz w:val="22"/>
          <w:szCs w:val="22"/>
        </w:rPr>
        <w:t>1784 434 666</w:t>
      </w:r>
    </w:p>
    <w:p w:rsidR="009C7F3F" w:rsidRPr="00065179" w:rsidRDefault="002B16EF">
      <w:pPr>
        <w:pStyle w:val="Corpsdetexte"/>
        <w:jc w:val="both"/>
        <w:rPr>
          <w:rFonts w:cs="Arial"/>
          <w:sz w:val="22"/>
          <w:szCs w:val="22"/>
        </w:rPr>
      </w:pPr>
      <w:hyperlink r:id="rId9" w:history="1">
        <w:r w:rsidR="00735DA1" w:rsidRPr="00065179">
          <w:rPr>
            <w:rStyle w:val="Lienhypertexte"/>
            <w:rFonts w:cs="Arial"/>
            <w:sz w:val="22"/>
            <w:szCs w:val="22"/>
          </w:rPr>
          <w:t>www.tfwa.com</w:t>
        </w:r>
      </w:hyperlink>
      <w:r w:rsidR="00735DA1" w:rsidRPr="00065179">
        <w:rPr>
          <w:rFonts w:cs="Arial"/>
          <w:sz w:val="22"/>
          <w:szCs w:val="22"/>
        </w:rPr>
        <w:t xml:space="preserve"> </w:t>
      </w:r>
      <w:r w:rsidR="00065179">
        <w:rPr>
          <w:rFonts w:cs="Arial"/>
          <w:sz w:val="22"/>
          <w:szCs w:val="22"/>
        </w:rPr>
        <w:tab/>
      </w:r>
      <w:r w:rsidR="00065179">
        <w:rPr>
          <w:rFonts w:cs="Arial"/>
          <w:sz w:val="22"/>
          <w:szCs w:val="22"/>
        </w:rPr>
        <w:tab/>
      </w:r>
      <w:r w:rsidR="00065179">
        <w:rPr>
          <w:rFonts w:cs="Arial"/>
          <w:sz w:val="22"/>
          <w:szCs w:val="22"/>
        </w:rPr>
        <w:tab/>
      </w:r>
      <w:r w:rsidR="00065179">
        <w:rPr>
          <w:rFonts w:cs="Arial"/>
          <w:sz w:val="22"/>
          <w:szCs w:val="22"/>
        </w:rPr>
        <w:tab/>
      </w:r>
      <w:r w:rsidR="00065179">
        <w:rPr>
          <w:rFonts w:cs="Arial"/>
          <w:sz w:val="22"/>
          <w:szCs w:val="22"/>
        </w:rPr>
        <w:tab/>
      </w:r>
      <w:r w:rsidR="00065179">
        <w:rPr>
          <w:rFonts w:cs="Arial"/>
          <w:sz w:val="22"/>
          <w:szCs w:val="22"/>
        </w:rPr>
        <w:tab/>
      </w:r>
      <w:r w:rsidR="009C7F3F" w:rsidRPr="00065179">
        <w:rPr>
          <w:rFonts w:cs="Arial"/>
          <w:sz w:val="22"/>
          <w:szCs w:val="22"/>
        </w:rPr>
        <w:t>Email:</w:t>
      </w:r>
      <w:r w:rsidR="009C7F3F" w:rsidRPr="00065179">
        <w:rPr>
          <w:rFonts w:cs="Arial"/>
          <w:sz w:val="22"/>
          <w:szCs w:val="22"/>
        </w:rPr>
        <w:tab/>
      </w:r>
      <w:hyperlink r:id="rId10" w:history="1">
        <w:r w:rsidR="009C7F3F" w:rsidRPr="00065179">
          <w:rPr>
            <w:rStyle w:val="Lienhypertexte"/>
            <w:rFonts w:cs="Arial"/>
            <w:color w:val="auto"/>
            <w:sz w:val="22"/>
            <w:szCs w:val="22"/>
            <w:u w:val="none"/>
          </w:rPr>
          <w:t>press@tfwa.com</w:t>
        </w:r>
      </w:hyperlink>
    </w:p>
    <w:p w:rsidR="009C7F3F" w:rsidRPr="00065179" w:rsidRDefault="009C7F3F">
      <w:pPr>
        <w:pStyle w:val="Corpsdetexte"/>
        <w:jc w:val="both"/>
        <w:rPr>
          <w:rFonts w:cs="Arial"/>
          <w:sz w:val="22"/>
          <w:szCs w:val="22"/>
        </w:rPr>
      </w:pPr>
    </w:p>
    <w:sectPr w:rsidR="009C7F3F" w:rsidRPr="00065179" w:rsidSect="00C7535D">
      <w:headerReference w:type="default" r:id="rId11"/>
      <w:footerReference w:type="default" r:id="rId12"/>
      <w:pgSz w:w="12240" w:h="15840"/>
      <w:pgMar w:top="1247" w:right="1701" w:bottom="124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AF7" w:rsidRDefault="00533AF7">
      <w:r>
        <w:separator/>
      </w:r>
    </w:p>
  </w:endnote>
  <w:endnote w:type="continuationSeparator" w:id="0">
    <w:p w:rsidR="00533AF7" w:rsidRDefault="0053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68" w:rsidRPr="003708EB" w:rsidRDefault="00076268" w:rsidP="00076268">
    <w:pPr>
      <w:autoSpaceDE w:val="0"/>
      <w:autoSpaceDN w:val="0"/>
      <w:adjustRightInd w:val="0"/>
      <w:ind w:left="720"/>
      <w:jc w:val="center"/>
      <w:rPr>
        <w:sz w:val="20"/>
        <w:szCs w:val="20"/>
      </w:rPr>
    </w:pPr>
    <w:r w:rsidRPr="003708EB">
      <w:rPr>
        <w:sz w:val="20"/>
        <w:szCs w:val="20"/>
      </w:rPr>
      <w:t xml:space="preserve">Tax Free World Association, </w:t>
    </w:r>
    <w:r w:rsidRPr="003708EB">
      <w:rPr>
        <w:sz w:val="20"/>
        <w:szCs w:val="20"/>
        <w:lang w:eastAsia="fr-FR"/>
      </w:rPr>
      <w:t>23-25, rue de Berri</w:t>
    </w:r>
    <w:r w:rsidRPr="003708EB">
      <w:rPr>
        <w:sz w:val="20"/>
        <w:szCs w:val="20"/>
      </w:rPr>
      <w:t>, 75008 Paris, France</w:t>
    </w:r>
  </w:p>
  <w:p w:rsidR="009C7F3F" w:rsidRPr="00076268" w:rsidRDefault="009C7F3F" w:rsidP="000762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AF7" w:rsidRDefault="00533AF7">
      <w:r>
        <w:separator/>
      </w:r>
    </w:p>
  </w:footnote>
  <w:footnote w:type="continuationSeparator" w:id="0">
    <w:p w:rsidR="00533AF7" w:rsidRDefault="00533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F3F" w:rsidRDefault="002B16EF">
    <w:pPr>
      <w:pStyle w:val="En-tte"/>
      <w:rPr>
        <w:noProof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4354830</wp:posOffset>
              </wp:positionH>
              <wp:positionV relativeFrom="paragraph">
                <wp:posOffset>-19050</wp:posOffset>
              </wp:positionV>
              <wp:extent cx="1259840" cy="1191260"/>
              <wp:effectExtent l="0" t="0" r="0" b="889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191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2AD" w:rsidRDefault="00204377" w:rsidP="005E02AD">
                          <w:r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>
                                <wp:extent cx="1076325" cy="1100243"/>
                                <wp:effectExtent l="0" t="0" r="0" b="0"/>
                                <wp:docPr id="1" name="Picture 1" descr="medfa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edfa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25369" t="1860" r="25369" b="3521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11002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.9pt;margin-top:-1.5pt;width:99.2pt;height:93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4zfgIAAA4FAAAOAAAAZHJzL2Uyb0RvYy54bWysVG1v2yAQ/j5p/wHxPfWLnDS26lRtMk+T&#10;uhep3Q8ggGM0DAho7G7af9+BkzTrNmma5g8YuOPh7p7nuLoee4n23DqhVY2zixQjrqhmQu1q/Pmh&#10;mS0xcp4oRqRWvMZP3OHr1etXV4OpeK47LRm3CECUqwZT4857UyWJox3vibvQhiswttr2xMPS7hJm&#10;yQDovUzyNF0kg7bMWE25c7C7mYx4FfHbllP/sW0d90jWGGLzcbRx3IYxWV2RameJ6QQ9hEH+IYqe&#10;CAWXnqA2xBP0aMUvUL2gVjvd+guq+0S3raA85gDZZOmLbO47YnjMBYrjzKlM7v/B0g/7TxYJVuMC&#10;I0V6oOiBjx7d6hHloTqDcRU43Rtw8yNsA8sxU2fuNP3ikNLrjqgdv7FWDx0nDKLLwsnk7OiE4wLI&#10;dnivGVxDHr2OQGNr+1A6KAYCdGDp6cRMCIWGK/N5uSzARMGWZWWWLyJ3CamOx411/i3XPQqTGlug&#10;PsKT/Z3zIRxSHV3CbU5LwRohZVzY3XYtLdoTkEkTv5jBCzepgrPS4diEOO1AlHBHsIV4I+3fIMQi&#10;vc3LWbNYXs6KppjPyst0OUuz8rZcpEVZbJrvIcCsqDrBGFd3QvGjBLPi7yg+NMMknihCNNS4nOfz&#10;iaM/JpnG73dJ9sJDR0rR13h5ciJVYPaNYpA2qTwRcponP4cfqww1OP5jVaIOAvWTCPy4HQEliGOr&#10;2RMowmrgC7iFZwQmnbZfMRqgJWus4M3ASL5ToKkyK4IAfFwU88scFvbcsj23EEUBqMYeo2m69lPX&#10;Pxordh3cc1TxDeiwEVEhzzEd1AtNF1M5PBChq8/X0ev5GVv9AAAA//8DAFBLAwQUAAYACAAAACEA&#10;FJC1ueAAAAAKAQAADwAAAGRycy9kb3ducmV2LnhtbEyP0UrDMBSG7wXfIRzBuy11mzXrmg5RBGUw&#10;2PQB0iRri81JTbK1vr3HK708nI////5yO7meXWyInUcJd/MMmEXtTYeNhI/3l5kAFpNCo3qPVsK3&#10;jbCtrq9KVRg/4sFejqlhFIKxUBLalIaC86hb61Sc+8Ei/U4+OJXoDA03QY0U7nq+yLKcO9UhNbRq&#10;sE+t1Z/Hs5Pw3IX6S/vla/6wW+v9IZ7Gtz2X8vZmetwAS3ZKfzD86pM6VORU+zOayHoJubgn9SRh&#10;tqRNBAixWgCriRSrHHhV8v8Tqh8AAAD//wMAUEsBAi0AFAAGAAgAAAAhALaDOJL+AAAA4QEAABMA&#10;AAAAAAAAAAAAAAAAAAAAAFtDb250ZW50X1R5cGVzXS54bWxQSwECLQAUAAYACAAAACEAOP0h/9YA&#10;AACUAQAACwAAAAAAAAAAAAAAAAAvAQAAX3JlbHMvLnJlbHNQSwECLQAUAAYACAAAACEAcngeM34C&#10;AAAOBQAADgAAAAAAAAAAAAAAAAAuAgAAZHJzL2Uyb0RvYy54bWxQSwECLQAUAAYACAAAACEAFJC1&#10;ueAAAAAKAQAADwAAAAAAAAAAAAAAAADYBAAAZHJzL2Rvd25yZXYueG1sUEsFBgAAAAAEAAQA8wAA&#10;AOUFAAAAAA==&#10;" stroked="f">
              <v:textbox style="mso-fit-shape-to-text:t">
                <w:txbxContent>
                  <w:p w:rsidR="005E02AD" w:rsidRDefault="00204377" w:rsidP="005E02AD">
                    <w:r>
                      <w:rPr>
                        <w:noProof/>
                        <w:lang w:val="fr-FR" w:eastAsia="fr-FR"/>
                      </w:rPr>
                      <w:drawing>
                        <wp:inline distT="0" distB="0" distL="0" distR="0">
                          <wp:extent cx="1076325" cy="1100243"/>
                          <wp:effectExtent l="0" t="0" r="0" b="0"/>
                          <wp:docPr id="1" name="Picture 1" descr="medfa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edfa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25369" t="1860" r="25369" b="3521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11002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76268">
      <w:rPr>
        <w:noProof/>
        <w:lang w:val="fr-FR" w:eastAsia="fr-FR"/>
      </w:rPr>
      <w:drawing>
        <wp:inline distT="0" distB="0" distL="0" distR="0">
          <wp:extent cx="952500" cy="1187768"/>
          <wp:effectExtent l="19050" t="0" r="0" b="0"/>
          <wp:docPr id="3" name="Picture 2" descr="Logo_TFWA_RVB_txt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FWA_RVB_txtblac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3399" cy="1188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7F3F">
      <w:rPr>
        <w:noProof/>
      </w:rPr>
      <w:t xml:space="preserve">        </w:t>
    </w:r>
  </w:p>
  <w:p w:rsidR="00076268" w:rsidRDefault="002B16EF">
    <w:pPr>
      <w:pStyle w:val="En-tte"/>
      <w:rPr>
        <w:noProof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3288665</wp:posOffset>
              </wp:positionH>
              <wp:positionV relativeFrom="paragraph">
                <wp:posOffset>95250</wp:posOffset>
              </wp:positionV>
              <wp:extent cx="2468880" cy="365760"/>
              <wp:effectExtent l="0" t="0" r="7620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F3F" w:rsidRDefault="009C7F3F" w:rsidP="00076268">
                          <w:pPr>
                            <w:jc w:val="center"/>
                          </w:pPr>
                          <w:r>
                            <w:rPr>
                              <w:b/>
                              <w:noProof/>
                              <w:sz w:val="28"/>
                            </w:rPr>
                            <w:t>TFWA ANNOUNCEMENT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58.95pt;margin-top:7.5pt;width:194.4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3shgIAABYFAAAOAAAAZHJzL2Uyb0RvYy54bWysVNuO2yAQfa/Uf0C8Z32pk9jWOqu9NFWl&#10;7UXa7QcQwDEqBgok9nbVf++AN2m2F6mq6gcMzDDMmXOG84uxl2jPrRNaNTg7SzHiimom1LbBn+7X&#10;sxIj54liRGrFG/zAHb5YvXxxPpia57rTknGLIIhy9WAa3Hlv6iRxtOM9cWfacAXGVtueeFjabcIs&#10;GSB6L5M8TRfJoC0zVlPuHOzeTEa8ivHbllP/oW0d90g2GHLzcbRx3IQxWZ2TemuJ6QR9SoP8QxY9&#10;EQouPYa6IZ6gnRW/hOoFtdrp1p9R3Se6bQXlEQOgydKf0Nx1xPCIBYrjzLFM7v+Fpe/3Hy0SrME5&#10;Ror0QNE9Hz260iPKQnUG42pwujPg5kfYBpYjUmduNf3skNLXHVFbfmmtHjpOGGQXTyYnR6c4LgTZ&#10;DO80g2vIzusYaGxtH0oHxUAQHVh6ODITUqGwmReLsizBRMH2ajFfLiJ1CakPp411/g3XPQqTBltg&#10;PkYn+1vnAQe4HlzCZU5LwdZCyriw2821tGhPQCXr+AXocOSZm1TBWelwbDJPO5Ak3BFsId3I+mOV&#10;5UV6lVez9aJczop1MZ9Vy7ScpVl1VS3Soipu1t9CgllRd4Ixrm6F4gcFZsXfMfzUC5N2ogbR0OBq&#10;ns8niv4IMo3f70D2wkNDStE3uDw6kToQ+1oxgE1qT4Sc5snz9GPJoAaHf6xKlEFgftKAHzdj1NtR&#10;XRvNHkAXVgNtwDA8JjDptP2K0QCN2WD3ZUcsx0i+VaCtKiuK0MlxUcyXOSzsqWVzaiGKQqgGe4ym&#10;6bWfun9nrNh2cNOkZqUvQY+tiFIJwp2yAiRhAc0XMT09FKG7T9fR68dztvoOAAD//wMAUEsDBBQA&#10;BgAIAAAAIQBgXYxD3QAAAAkBAAAPAAAAZHJzL2Rvd25yZXYueG1sTI/LTsMwEEX3SPyDNUhsEHVa&#10;kZiEOBUggdj28QFOPE0i4nEUu0369wwrWI7u0Z1zy+3iBnHBKfSeNKxXCQikxtueWg3Hw8fjM4gQ&#10;DVkzeEINVwywrW5vSlNYP9MOL/vYCi6hUBgNXYxjIWVoOnQmrPyIxNnJT85EPqdW2snMXO4GuUmS&#10;TDrTE3/ozIjvHTbf+7PTcPqaH9J8rj/jUe2esjfTq9pftb6/W15fQERc4h8Mv/qsDhU71f5MNohB&#10;Q7pWOaMcpLyJgTzJFIhag9pkIKtS/l9Q/QAAAP//AwBQSwECLQAUAAYACAAAACEAtoM4kv4AAADh&#10;AQAAEwAAAAAAAAAAAAAAAAAAAAAAW0NvbnRlbnRfVHlwZXNdLnhtbFBLAQItABQABgAIAAAAIQA4&#10;/SH/1gAAAJQBAAALAAAAAAAAAAAAAAAAAC8BAABfcmVscy8ucmVsc1BLAQItABQABgAIAAAAIQAD&#10;1I3shgIAABYFAAAOAAAAAAAAAAAAAAAAAC4CAABkcnMvZTJvRG9jLnhtbFBLAQItABQABgAIAAAA&#10;IQBgXYxD3QAAAAkBAAAPAAAAAAAAAAAAAAAAAOAEAABkcnMvZG93bnJldi54bWxQSwUGAAAAAAQA&#10;BADzAAAA6gUAAAAA&#10;" o:allowincell="f" stroked="f">
              <v:textbox>
                <w:txbxContent>
                  <w:p w:rsidR="009C7F3F" w:rsidRDefault="009C7F3F" w:rsidP="00076268">
                    <w:pPr>
                      <w:jc w:val="center"/>
                    </w:pPr>
                    <w:r>
                      <w:rPr>
                        <w:b/>
                        <w:noProof/>
                        <w:sz w:val="28"/>
                      </w:rPr>
                      <w:t>TFWA ANNOUNCEMENT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:rsidR="009C7F3F" w:rsidRDefault="009C7F3F">
    <w:pPr>
      <w:pStyle w:val="En-tte"/>
      <w:rPr>
        <w:noProof/>
      </w:rPr>
    </w:pPr>
  </w:p>
  <w:p w:rsidR="009C7F3F" w:rsidRDefault="009C7F3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248"/>
    <w:multiLevelType w:val="hybridMultilevel"/>
    <w:tmpl w:val="BB7C1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96BC6"/>
    <w:multiLevelType w:val="hybridMultilevel"/>
    <w:tmpl w:val="BD4A4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01F7E"/>
    <w:multiLevelType w:val="hybridMultilevel"/>
    <w:tmpl w:val="FE14E41E"/>
    <w:lvl w:ilvl="0" w:tplc="F79E1DC8">
      <w:start w:val="9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65772"/>
    <w:multiLevelType w:val="multilevel"/>
    <w:tmpl w:val="584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33D0D"/>
    <w:multiLevelType w:val="hybridMultilevel"/>
    <w:tmpl w:val="A2C60A9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D9"/>
    <w:rsid w:val="00021FD4"/>
    <w:rsid w:val="00022339"/>
    <w:rsid w:val="00025FCE"/>
    <w:rsid w:val="00035C37"/>
    <w:rsid w:val="000409AD"/>
    <w:rsid w:val="00040E6F"/>
    <w:rsid w:val="00043B53"/>
    <w:rsid w:val="00055F5D"/>
    <w:rsid w:val="00061339"/>
    <w:rsid w:val="0006342E"/>
    <w:rsid w:val="00065179"/>
    <w:rsid w:val="00065E0C"/>
    <w:rsid w:val="00066581"/>
    <w:rsid w:val="00076268"/>
    <w:rsid w:val="0008049F"/>
    <w:rsid w:val="00090C57"/>
    <w:rsid w:val="00097C49"/>
    <w:rsid w:val="000A04CB"/>
    <w:rsid w:val="000C4336"/>
    <w:rsid w:val="000C45CE"/>
    <w:rsid w:val="000D0FEF"/>
    <w:rsid w:val="000D1063"/>
    <w:rsid w:val="000D5513"/>
    <w:rsid w:val="000E1256"/>
    <w:rsid w:val="000E160F"/>
    <w:rsid w:val="0012240B"/>
    <w:rsid w:val="00125432"/>
    <w:rsid w:val="00130C6D"/>
    <w:rsid w:val="00137D95"/>
    <w:rsid w:val="001719B5"/>
    <w:rsid w:val="00176F68"/>
    <w:rsid w:val="001A2021"/>
    <w:rsid w:val="001B0844"/>
    <w:rsid w:val="001B4CF5"/>
    <w:rsid w:val="001B691B"/>
    <w:rsid w:val="001B6D0A"/>
    <w:rsid w:val="001C67AA"/>
    <w:rsid w:val="001D4F21"/>
    <w:rsid w:val="001E204D"/>
    <w:rsid w:val="001F0E38"/>
    <w:rsid w:val="001F37B6"/>
    <w:rsid w:val="00204377"/>
    <w:rsid w:val="00211EF1"/>
    <w:rsid w:val="00213F7D"/>
    <w:rsid w:val="00230551"/>
    <w:rsid w:val="00233401"/>
    <w:rsid w:val="00235167"/>
    <w:rsid w:val="00236F8C"/>
    <w:rsid w:val="002374BE"/>
    <w:rsid w:val="002408C2"/>
    <w:rsid w:val="002510C9"/>
    <w:rsid w:val="00252F85"/>
    <w:rsid w:val="002557CA"/>
    <w:rsid w:val="002678F0"/>
    <w:rsid w:val="00274BCC"/>
    <w:rsid w:val="00286E0B"/>
    <w:rsid w:val="00292C64"/>
    <w:rsid w:val="002B16EF"/>
    <w:rsid w:val="002B5DD4"/>
    <w:rsid w:val="002D3466"/>
    <w:rsid w:val="002D5E0A"/>
    <w:rsid w:val="002E5C15"/>
    <w:rsid w:val="002F69A8"/>
    <w:rsid w:val="00301D82"/>
    <w:rsid w:val="00305E77"/>
    <w:rsid w:val="00327545"/>
    <w:rsid w:val="00352146"/>
    <w:rsid w:val="00360C25"/>
    <w:rsid w:val="003748F9"/>
    <w:rsid w:val="00381E9F"/>
    <w:rsid w:val="003831A0"/>
    <w:rsid w:val="00387DD8"/>
    <w:rsid w:val="00390549"/>
    <w:rsid w:val="003A770F"/>
    <w:rsid w:val="003C09BF"/>
    <w:rsid w:val="003C4F65"/>
    <w:rsid w:val="00403EEE"/>
    <w:rsid w:val="00404146"/>
    <w:rsid w:val="00404DBE"/>
    <w:rsid w:val="004251AF"/>
    <w:rsid w:val="00435EA2"/>
    <w:rsid w:val="00446CE3"/>
    <w:rsid w:val="00451428"/>
    <w:rsid w:val="004627BA"/>
    <w:rsid w:val="004706BA"/>
    <w:rsid w:val="004A34B1"/>
    <w:rsid w:val="004C6EFA"/>
    <w:rsid w:val="004D5F6E"/>
    <w:rsid w:val="004F4AD3"/>
    <w:rsid w:val="00501CA4"/>
    <w:rsid w:val="00513664"/>
    <w:rsid w:val="005143F1"/>
    <w:rsid w:val="00533AF7"/>
    <w:rsid w:val="005426B2"/>
    <w:rsid w:val="00545AF5"/>
    <w:rsid w:val="00552ABA"/>
    <w:rsid w:val="00554C3E"/>
    <w:rsid w:val="00576168"/>
    <w:rsid w:val="0059094B"/>
    <w:rsid w:val="00592738"/>
    <w:rsid w:val="005A2BE7"/>
    <w:rsid w:val="005A3C68"/>
    <w:rsid w:val="005A67B7"/>
    <w:rsid w:val="005C1D6B"/>
    <w:rsid w:val="005E02AD"/>
    <w:rsid w:val="005E37E2"/>
    <w:rsid w:val="005F1E23"/>
    <w:rsid w:val="005F2A0A"/>
    <w:rsid w:val="005F6B79"/>
    <w:rsid w:val="0060343B"/>
    <w:rsid w:val="00605EDE"/>
    <w:rsid w:val="00613EA5"/>
    <w:rsid w:val="0061521D"/>
    <w:rsid w:val="0061729D"/>
    <w:rsid w:val="00627DE3"/>
    <w:rsid w:val="00650244"/>
    <w:rsid w:val="00661226"/>
    <w:rsid w:val="006625B8"/>
    <w:rsid w:val="006646B1"/>
    <w:rsid w:val="00673A88"/>
    <w:rsid w:val="00673E9F"/>
    <w:rsid w:val="006751BD"/>
    <w:rsid w:val="006936F3"/>
    <w:rsid w:val="006943D5"/>
    <w:rsid w:val="006A0D90"/>
    <w:rsid w:val="006B10BD"/>
    <w:rsid w:val="006B1352"/>
    <w:rsid w:val="006B1F7C"/>
    <w:rsid w:val="006C5C58"/>
    <w:rsid w:val="006C7251"/>
    <w:rsid w:val="006D0D67"/>
    <w:rsid w:val="006D3316"/>
    <w:rsid w:val="006D3B36"/>
    <w:rsid w:val="006D478F"/>
    <w:rsid w:val="006E1AE7"/>
    <w:rsid w:val="006E326D"/>
    <w:rsid w:val="006F1E84"/>
    <w:rsid w:val="006F68AF"/>
    <w:rsid w:val="00704C31"/>
    <w:rsid w:val="0071372E"/>
    <w:rsid w:val="0072189C"/>
    <w:rsid w:val="00735DA1"/>
    <w:rsid w:val="00737650"/>
    <w:rsid w:val="00744DF2"/>
    <w:rsid w:val="007643A5"/>
    <w:rsid w:val="00770F73"/>
    <w:rsid w:val="00772CF6"/>
    <w:rsid w:val="007756E2"/>
    <w:rsid w:val="00776AC9"/>
    <w:rsid w:val="00793BCA"/>
    <w:rsid w:val="0079732D"/>
    <w:rsid w:val="007C5ADF"/>
    <w:rsid w:val="007C6113"/>
    <w:rsid w:val="007D22D7"/>
    <w:rsid w:val="007E760C"/>
    <w:rsid w:val="007F1B8A"/>
    <w:rsid w:val="007F4749"/>
    <w:rsid w:val="007F490A"/>
    <w:rsid w:val="007F7BEF"/>
    <w:rsid w:val="0083364F"/>
    <w:rsid w:val="00851519"/>
    <w:rsid w:val="0085435D"/>
    <w:rsid w:val="00860275"/>
    <w:rsid w:val="00860B3B"/>
    <w:rsid w:val="0087470B"/>
    <w:rsid w:val="00877067"/>
    <w:rsid w:val="008A069C"/>
    <w:rsid w:val="008B1234"/>
    <w:rsid w:val="008B16EF"/>
    <w:rsid w:val="008B4E43"/>
    <w:rsid w:val="008C730E"/>
    <w:rsid w:val="0090021B"/>
    <w:rsid w:val="00950761"/>
    <w:rsid w:val="00951580"/>
    <w:rsid w:val="009566B4"/>
    <w:rsid w:val="00976D6F"/>
    <w:rsid w:val="00980EF1"/>
    <w:rsid w:val="009860A0"/>
    <w:rsid w:val="009A77B1"/>
    <w:rsid w:val="009B0049"/>
    <w:rsid w:val="009B35B7"/>
    <w:rsid w:val="009C7F3F"/>
    <w:rsid w:val="009D29C9"/>
    <w:rsid w:val="009E630F"/>
    <w:rsid w:val="009F7072"/>
    <w:rsid w:val="00A05D6A"/>
    <w:rsid w:val="00A139D7"/>
    <w:rsid w:val="00A14018"/>
    <w:rsid w:val="00A25FA6"/>
    <w:rsid w:val="00A5771C"/>
    <w:rsid w:val="00A656DF"/>
    <w:rsid w:val="00A66FE5"/>
    <w:rsid w:val="00A917D6"/>
    <w:rsid w:val="00A97720"/>
    <w:rsid w:val="00AA1C50"/>
    <w:rsid w:val="00AA1D8B"/>
    <w:rsid w:val="00AA56F9"/>
    <w:rsid w:val="00AB553E"/>
    <w:rsid w:val="00AC4799"/>
    <w:rsid w:val="00AD47D1"/>
    <w:rsid w:val="00AE04FD"/>
    <w:rsid w:val="00AF0C64"/>
    <w:rsid w:val="00AF35FD"/>
    <w:rsid w:val="00AF5D11"/>
    <w:rsid w:val="00AF68F9"/>
    <w:rsid w:val="00AF6E5B"/>
    <w:rsid w:val="00B00938"/>
    <w:rsid w:val="00B06F25"/>
    <w:rsid w:val="00B103AF"/>
    <w:rsid w:val="00B36E92"/>
    <w:rsid w:val="00B45BB0"/>
    <w:rsid w:val="00B51BE0"/>
    <w:rsid w:val="00B6658F"/>
    <w:rsid w:val="00B7083D"/>
    <w:rsid w:val="00B72C7E"/>
    <w:rsid w:val="00B76F6C"/>
    <w:rsid w:val="00B82833"/>
    <w:rsid w:val="00B83965"/>
    <w:rsid w:val="00B8759C"/>
    <w:rsid w:val="00BB2B39"/>
    <w:rsid w:val="00BC5F6F"/>
    <w:rsid w:val="00BD41E4"/>
    <w:rsid w:val="00C17ACF"/>
    <w:rsid w:val="00C36146"/>
    <w:rsid w:val="00C36A30"/>
    <w:rsid w:val="00C442AF"/>
    <w:rsid w:val="00C44D88"/>
    <w:rsid w:val="00C50DF3"/>
    <w:rsid w:val="00C53ADD"/>
    <w:rsid w:val="00C544CC"/>
    <w:rsid w:val="00C62654"/>
    <w:rsid w:val="00C67AF3"/>
    <w:rsid w:val="00C752D9"/>
    <w:rsid w:val="00C7535D"/>
    <w:rsid w:val="00C76035"/>
    <w:rsid w:val="00C85C34"/>
    <w:rsid w:val="00C93B72"/>
    <w:rsid w:val="00C967F2"/>
    <w:rsid w:val="00CB1763"/>
    <w:rsid w:val="00CB2F0D"/>
    <w:rsid w:val="00CB34BB"/>
    <w:rsid w:val="00CC7C7A"/>
    <w:rsid w:val="00CE53CC"/>
    <w:rsid w:val="00CE7FF2"/>
    <w:rsid w:val="00CF0E9B"/>
    <w:rsid w:val="00D12982"/>
    <w:rsid w:val="00D27103"/>
    <w:rsid w:val="00D27737"/>
    <w:rsid w:val="00D311CE"/>
    <w:rsid w:val="00D56F26"/>
    <w:rsid w:val="00D85BDC"/>
    <w:rsid w:val="00D91F27"/>
    <w:rsid w:val="00DA24D2"/>
    <w:rsid w:val="00DB03B8"/>
    <w:rsid w:val="00DB70DD"/>
    <w:rsid w:val="00DC04FD"/>
    <w:rsid w:val="00DE38F0"/>
    <w:rsid w:val="00DE59CA"/>
    <w:rsid w:val="00DF49FE"/>
    <w:rsid w:val="00DF70DF"/>
    <w:rsid w:val="00E17D8C"/>
    <w:rsid w:val="00E33316"/>
    <w:rsid w:val="00E40593"/>
    <w:rsid w:val="00E6001A"/>
    <w:rsid w:val="00E80FF9"/>
    <w:rsid w:val="00E83123"/>
    <w:rsid w:val="00E85092"/>
    <w:rsid w:val="00EA5ABA"/>
    <w:rsid w:val="00EB0986"/>
    <w:rsid w:val="00EB7506"/>
    <w:rsid w:val="00EC0338"/>
    <w:rsid w:val="00EC6E72"/>
    <w:rsid w:val="00ED7214"/>
    <w:rsid w:val="00EE083B"/>
    <w:rsid w:val="00EF612F"/>
    <w:rsid w:val="00F13EB5"/>
    <w:rsid w:val="00F20BED"/>
    <w:rsid w:val="00F52EFC"/>
    <w:rsid w:val="00F54A36"/>
    <w:rsid w:val="00F651C4"/>
    <w:rsid w:val="00F72221"/>
    <w:rsid w:val="00F725EC"/>
    <w:rsid w:val="00F772F8"/>
    <w:rsid w:val="00F82C47"/>
    <w:rsid w:val="00F94701"/>
    <w:rsid w:val="00F97010"/>
    <w:rsid w:val="00FA61D7"/>
    <w:rsid w:val="00FB4391"/>
    <w:rsid w:val="00FD5EA2"/>
    <w:rsid w:val="00FE35E2"/>
    <w:rsid w:val="00FF30F2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35D"/>
    <w:rPr>
      <w:rFonts w:ascii="Arial" w:hAnsi="Arial"/>
      <w:sz w:val="22"/>
      <w:szCs w:val="24"/>
      <w:lang w:eastAsia="en-US"/>
    </w:rPr>
  </w:style>
  <w:style w:type="paragraph" w:styleId="Titre1">
    <w:name w:val="heading 1"/>
    <w:basedOn w:val="Normal"/>
    <w:next w:val="Normal"/>
    <w:qFormat/>
    <w:rsid w:val="00C7535D"/>
    <w:pPr>
      <w:keepNext/>
      <w:jc w:val="center"/>
      <w:outlineLvl w:val="0"/>
    </w:pPr>
    <w:rPr>
      <w:rFonts w:eastAsia="Times"/>
      <w:b/>
      <w:sz w:val="28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0223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C7535D"/>
    <w:pPr>
      <w:jc w:val="center"/>
    </w:pPr>
    <w:rPr>
      <w:b/>
      <w:sz w:val="28"/>
      <w:szCs w:val="20"/>
    </w:rPr>
  </w:style>
  <w:style w:type="paragraph" w:styleId="Corpsdetexte">
    <w:name w:val="Body Text"/>
    <w:basedOn w:val="Normal"/>
    <w:rsid w:val="00C7535D"/>
    <w:rPr>
      <w:sz w:val="24"/>
      <w:szCs w:val="20"/>
    </w:rPr>
  </w:style>
  <w:style w:type="character" w:styleId="Lienhypertexte">
    <w:name w:val="Hyperlink"/>
    <w:rsid w:val="00C7535D"/>
    <w:rPr>
      <w:color w:val="0000FF"/>
      <w:u w:val="single"/>
    </w:rPr>
  </w:style>
  <w:style w:type="paragraph" w:styleId="Corpsdetexte2">
    <w:name w:val="Body Text 2"/>
    <w:basedOn w:val="Normal"/>
    <w:rsid w:val="00C7535D"/>
    <w:pPr>
      <w:jc w:val="both"/>
    </w:pPr>
    <w:rPr>
      <w:rFonts w:eastAsia="Times"/>
      <w:szCs w:val="20"/>
    </w:rPr>
  </w:style>
  <w:style w:type="paragraph" w:styleId="Corpsdetexte3">
    <w:name w:val="Body Text 3"/>
    <w:basedOn w:val="Normal"/>
    <w:rsid w:val="00C7535D"/>
    <w:pPr>
      <w:jc w:val="right"/>
    </w:pPr>
    <w:rPr>
      <w:rFonts w:eastAsia="Times"/>
      <w:szCs w:val="20"/>
    </w:rPr>
  </w:style>
  <w:style w:type="paragraph" w:styleId="En-tte">
    <w:name w:val="header"/>
    <w:basedOn w:val="Normal"/>
    <w:rsid w:val="00C7535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C7535D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7F47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link w:val="TextedebullesCar"/>
    <w:rsid w:val="00A139D7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A139D7"/>
    <w:rPr>
      <w:rFonts w:ascii="Tahoma" w:hAnsi="Tahoma" w:cs="Tahoma"/>
      <w:sz w:val="16"/>
      <w:szCs w:val="16"/>
      <w:lang w:eastAsia="en-US"/>
    </w:rPr>
  </w:style>
  <w:style w:type="character" w:customStyle="1" w:styleId="Titre2Car">
    <w:name w:val="Titre 2 Car"/>
    <w:link w:val="Titre2"/>
    <w:semiHidden/>
    <w:rsid w:val="000223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link w:val="Titre3"/>
    <w:semiHidden/>
    <w:rsid w:val="0002233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022339"/>
    <w:pPr>
      <w:spacing w:before="100" w:beforeAutospacing="1" w:after="150" w:line="270" w:lineRule="atLeast"/>
    </w:pPr>
    <w:rPr>
      <w:rFonts w:ascii="Times New Roman" w:hAnsi="Times New Roman"/>
      <w:sz w:val="24"/>
      <w:lang w:eastAsia="en-GB"/>
    </w:rPr>
  </w:style>
  <w:style w:type="paragraph" w:customStyle="1" w:styleId="csc-linktotop">
    <w:name w:val="csc-linktotop"/>
    <w:basedOn w:val="Normal"/>
    <w:rsid w:val="00022339"/>
    <w:pPr>
      <w:spacing w:before="75" w:after="150" w:line="270" w:lineRule="atLeast"/>
      <w:jc w:val="right"/>
    </w:pPr>
    <w:rPr>
      <w:rFonts w:ascii="Times New Roman" w:hAnsi="Times New Roman"/>
      <w:sz w:val="24"/>
      <w:lang w:eastAsia="en-GB"/>
    </w:rPr>
  </w:style>
  <w:style w:type="paragraph" w:styleId="Paragraphedeliste">
    <w:name w:val="List Paragraph"/>
    <w:basedOn w:val="Normal"/>
    <w:uiPriority w:val="34"/>
    <w:qFormat/>
    <w:rsid w:val="00055F5D"/>
    <w:pPr>
      <w:ind w:left="720"/>
    </w:pPr>
    <w:rPr>
      <w:rFonts w:ascii="Calibri" w:hAnsi="Calibri" w:cs="Calibri"/>
      <w:szCs w:val="22"/>
      <w:lang w:eastAsia="en-GB"/>
    </w:rPr>
  </w:style>
  <w:style w:type="character" w:customStyle="1" w:styleId="apple-converted-space">
    <w:name w:val="apple-converted-space"/>
    <w:basedOn w:val="Policepardfaut"/>
    <w:rsid w:val="00EF6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35D"/>
    <w:rPr>
      <w:rFonts w:ascii="Arial" w:hAnsi="Arial"/>
      <w:sz w:val="22"/>
      <w:szCs w:val="24"/>
      <w:lang w:eastAsia="en-US"/>
    </w:rPr>
  </w:style>
  <w:style w:type="paragraph" w:styleId="Titre1">
    <w:name w:val="heading 1"/>
    <w:basedOn w:val="Normal"/>
    <w:next w:val="Normal"/>
    <w:qFormat/>
    <w:rsid w:val="00C7535D"/>
    <w:pPr>
      <w:keepNext/>
      <w:jc w:val="center"/>
      <w:outlineLvl w:val="0"/>
    </w:pPr>
    <w:rPr>
      <w:rFonts w:eastAsia="Times"/>
      <w:b/>
      <w:sz w:val="28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0223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C7535D"/>
    <w:pPr>
      <w:jc w:val="center"/>
    </w:pPr>
    <w:rPr>
      <w:b/>
      <w:sz w:val="28"/>
      <w:szCs w:val="20"/>
    </w:rPr>
  </w:style>
  <w:style w:type="paragraph" w:styleId="Corpsdetexte">
    <w:name w:val="Body Text"/>
    <w:basedOn w:val="Normal"/>
    <w:rsid w:val="00C7535D"/>
    <w:rPr>
      <w:sz w:val="24"/>
      <w:szCs w:val="20"/>
    </w:rPr>
  </w:style>
  <w:style w:type="character" w:styleId="Lienhypertexte">
    <w:name w:val="Hyperlink"/>
    <w:rsid w:val="00C7535D"/>
    <w:rPr>
      <w:color w:val="0000FF"/>
      <w:u w:val="single"/>
    </w:rPr>
  </w:style>
  <w:style w:type="paragraph" w:styleId="Corpsdetexte2">
    <w:name w:val="Body Text 2"/>
    <w:basedOn w:val="Normal"/>
    <w:rsid w:val="00C7535D"/>
    <w:pPr>
      <w:jc w:val="both"/>
    </w:pPr>
    <w:rPr>
      <w:rFonts w:eastAsia="Times"/>
      <w:szCs w:val="20"/>
    </w:rPr>
  </w:style>
  <w:style w:type="paragraph" w:styleId="Corpsdetexte3">
    <w:name w:val="Body Text 3"/>
    <w:basedOn w:val="Normal"/>
    <w:rsid w:val="00C7535D"/>
    <w:pPr>
      <w:jc w:val="right"/>
    </w:pPr>
    <w:rPr>
      <w:rFonts w:eastAsia="Times"/>
      <w:szCs w:val="20"/>
    </w:rPr>
  </w:style>
  <w:style w:type="paragraph" w:styleId="En-tte">
    <w:name w:val="header"/>
    <w:basedOn w:val="Normal"/>
    <w:rsid w:val="00C7535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C7535D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7F47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link w:val="TextedebullesCar"/>
    <w:rsid w:val="00A139D7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A139D7"/>
    <w:rPr>
      <w:rFonts w:ascii="Tahoma" w:hAnsi="Tahoma" w:cs="Tahoma"/>
      <w:sz w:val="16"/>
      <w:szCs w:val="16"/>
      <w:lang w:eastAsia="en-US"/>
    </w:rPr>
  </w:style>
  <w:style w:type="character" w:customStyle="1" w:styleId="Titre2Car">
    <w:name w:val="Titre 2 Car"/>
    <w:link w:val="Titre2"/>
    <w:semiHidden/>
    <w:rsid w:val="000223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link w:val="Titre3"/>
    <w:semiHidden/>
    <w:rsid w:val="0002233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022339"/>
    <w:pPr>
      <w:spacing w:before="100" w:beforeAutospacing="1" w:after="150" w:line="270" w:lineRule="atLeast"/>
    </w:pPr>
    <w:rPr>
      <w:rFonts w:ascii="Times New Roman" w:hAnsi="Times New Roman"/>
      <w:sz w:val="24"/>
      <w:lang w:eastAsia="en-GB"/>
    </w:rPr>
  </w:style>
  <w:style w:type="paragraph" w:customStyle="1" w:styleId="csc-linktotop">
    <w:name w:val="csc-linktotop"/>
    <w:basedOn w:val="Normal"/>
    <w:rsid w:val="00022339"/>
    <w:pPr>
      <w:spacing w:before="75" w:after="150" w:line="270" w:lineRule="atLeast"/>
      <w:jc w:val="right"/>
    </w:pPr>
    <w:rPr>
      <w:rFonts w:ascii="Times New Roman" w:hAnsi="Times New Roman"/>
      <w:sz w:val="24"/>
      <w:lang w:eastAsia="en-GB"/>
    </w:rPr>
  </w:style>
  <w:style w:type="paragraph" w:styleId="Paragraphedeliste">
    <w:name w:val="List Paragraph"/>
    <w:basedOn w:val="Normal"/>
    <w:uiPriority w:val="34"/>
    <w:qFormat/>
    <w:rsid w:val="00055F5D"/>
    <w:pPr>
      <w:ind w:left="720"/>
    </w:pPr>
    <w:rPr>
      <w:rFonts w:ascii="Calibri" w:hAnsi="Calibri" w:cs="Calibri"/>
      <w:szCs w:val="22"/>
      <w:lang w:eastAsia="en-GB"/>
    </w:rPr>
  </w:style>
  <w:style w:type="character" w:customStyle="1" w:styleId="apple-converted-space">
    <w:name w:val="apple-converted-space"/>
    <w:basedOn w:val="Policepardfaut"/>
    <w:rsid w:val="00EF6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4476">
                              <w:marLeft w:val="1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8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26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07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20938">
                              <w:marLeft w:val="1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3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6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3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619373">
                              <w:marLeft w:val="1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2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125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41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675679">
                              <w:marLeft w:val="1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2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5868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328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363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2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57784">
                              <w:marLeft w:val="1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47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67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wa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@tfw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fw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2160</Characters>
  <Application>Microsoft Office Word</Application>
  <DocSecurity>4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Lorien Plc</Company>
  <LinksUpToDate>false</LinksUpToDate>
  <CharactersWithSpaces>2547</CharactersWithSpaces>
  <SharedDoc>false</SharedDoc>
  <HLinks>
    <vt:vector size="18" baseType="variant">
      <vt:variant>
        <vt:i4>4587631</vt:i4>
      </vt:variant>
      <vt:variant>
        <vt:i4>6</vt:i4>
      </vt:variant>
      <vt:variant>
        <vt:i4>0</vt:i4>
      </vt:variant>
      <vt:variant>
        <vt:i4>5</vt:i4>
      </vt:variant>
      <vt:variant>
        <vt:lpwstr>mailto:press@tfwa.com</vt:lpwstr>
      </vt:variant>
      <vt:variant>
        <vt:lpwstr/>
      </vt:variant>
      <vt:variant>
        <vt:i4>4587609</vt:i4>
      </vt:variant>
      <vt:variant>
        <vt:i4>3</vt:i4>
      </vt:variant>
      <vt:variant>
        <vt:i4>0</vt:i4>
      </vt:variant>
      <vt:variant>
        <vt:i4>5</vt:i4>
      </vt:variant>
      <vt:variant>
        <vt:lpwstr>http://www.tfwa.com/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http://www.tfwa.com/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</dc:creator>
  <cp:lastModifiedBy>Cécile LAMOTTE</cp:lastModifiedBy>
  <cp:revision>2</cp:revision>
  <cp:lastPrinted>2010-01-14T07:55:00Z</cp:lastPrinted>
  <dcterms:created xsi:type="dcterms:W3CDTF">2014-05-06T09:08:00Z</dcterms:created>
  <dcterms:modified xsi:type="dcterms:W3CDTF">2014-05-06T09:08:00Z</dcterms:modified>
</cp:coreProperties>
</file>